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0B88" w14:textId="77777777" w:rsidR="00F62F27" w:rsidRDefault="006F2A6B">
      <w:pPr>
        <w:pStyle w:val="Proposal"/>
        <w:numPr>
          <w:ilvl w:val="0"/>
          <w:numId w:val="0"/>
        </w:numPr>
        <w:snapToGrid w:val="0"/>
        <w:ind w:left="1701" w:hanging="1701"/>
        <w:jc w:val="left"/>
        <w:rPr>
          <w:sz w:val="22"/>
          <w:highlight w:val="yellow"/>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13</w:t>
      </w:r>
      <w:r>
        <w:rPr>
          <w:sz w:val="22"/>
        </w:rPr>
        <w:t xml:space="preserve">                  </w:t>
      </w:r>
      <w:r>
        <w:rPr>
          <w:rFonts w:hint="eastAsia"/>
          <w:sz w:val="22"/>
        </w:rPr>
        <w:t xml:space="preserve"> </w:t>
      </w:r>
      <w:r>
        <w:rPr>
          <w:sz w:val="22"/>
        </w:rPr>
        <w:t xml:space="preserve">                   </w:t>
      </w:r>
      <w:r>
        <w:rPr>
          <w:rFonts w:hint="eastAsia"/>
          <w:sz w:val="22"/>
        </w:rPr>
        <w:t xml:space="preserve">                                       </w:t>
      </w:r>
      <w:r>
        <w:rPr>
          <w:rFonts w:ascii="Arial" w:eastAsia="Calibri" w:hAnsi="Arial" w:cs="Arial" w:hint="eastAsia"/>
          <w:kern w:val="0"/>
          <w:sz w:val="22"/>
          <w:lang w:eastAsia="en-US"/>
        </w:rPr>
        <w:t xml:space="preserve">       R</w:t>
      </w:r>
      <w:r>
        <w:rPr>
          <w:rFonts w:ascii="Arial" w:eastAsia="Calibri" w:hAnsi="Arial" w:cs="Arial"/>
          <w:kern w:val="0"/>
          <w:sz w:val="22"/>
          <w:lang w:eastAsia="en-US"/>
        </w:rPr>
        <w:t>1-</w:t>
      </w:r>
      <w:r>
        <w:rPr>
          <w:rFonts w:ascii="Arial" w:eastAsia="Calibri" w:hAnsi="Arial" w:cs="Arial" w:hint="eastAsia"/>
          <w:kern w:val="0"/>
          <w:sz w:val="22"/>
          <w:lang w:eastAsia="en-US"/>
        </w:rPr>
        <w:t>23</w:t>
      </w:r>
      <w:r>
        <w:rPr>
          <w:rFonts w:ascii="Arial" w:hAnsi="Arial" w:cs="Arial" w:hint="eastAsia"/>
          <w:kern w:val="0"/>
          <w:sz w:val="22"/>
        </w:rPr>
        <w:t>05555</w:t>
      </w:r>
    </w:p>
    <w:p w14:paraId="08182DD0" w14:textId="77777777" w:rsidR="00F62F27" w:rsidRDefault="006F2A6B">
      <w:pPr>
        <w:pStyle w:val="3GPPHeader"/>
        <w:tabs>
          <w:tab w:val="clear" w:pos="1800"/>
          <w:tab w:val="left" w:pos="1580"/>
        </w:tabs>
        <w:snapToGrid w:val="0"/>
        <w:ind w:left="0"/>
        <w:rPr>
          <w:rFonts w:cs="Arial"/>
          <w:bCs/>
          <w:lang w:val="en-GB" w:eastAsia="en-US"/>
        </w:rPr>
      </w:pPr>
      <w:r>
        <w:rPr>
          <w:rFonts w:cs="Arial" w:hint="eastAsia"/>
          <w:bCs/>
        </w:rPr>
        <w:t>Incheon</w:t>
      </w:r>
      <w:r>
        <w:rPr>
          <w:rFonts w:cs="Arial"/>
          <w:bCs/>
          <w:lang w:val="en-GB" w:eastAsia="en-US"/>
        </w:rPr>
        <w:t xml:space="preserve">, </w:t>
      </w:r>
      <w:r>
        <w:rPr>
          <w:rFonts w:cs="Arial" w:hint="eastAsia"/>
          <w:bCs/>
        </w:rPr>
        <w:t>Korea, May</w:t>
      </w:r>
      <w:r>
        <w:rPr>
          <w:rFonts w:cs="Arial" w:hint="eastAsia"/>
          <w:bCs/>
          <w:lang w:val="en-GB" w:eastAsia="en-US"/>
        </w:rPr>
        <w:t xml:space="preserve"> </w:t>
      </w:r>
      <w:r>
        <w:rPr>
          <w:rFonts w:cs="Arial" w:hint="eastAsia"/>
          <w:bCs/>
        </w:rPr>
        <w:t>22</w:t>
      </w:r>
      <w:r>
        <w:rPr>
          <w:rFonts w:cs="Arial" w:hint="eastAsia"/>
          <w:bCs/>
          <w:vertAlign w:val="superscript"/>
        </w:rPr>
        <w:t>nd</w:t>
      </w:r>
      <w:r>
        <w:rPr>
          <w:rFonts w:cs="Arial"/>
          <w:bCs/>
          <w:lang w:val="en-GB" w:eastAsia="en-US"/>
        </w:rPr>
        <w:t xml:space="preserve"> – </w:t>
      </w:r>
      <w:r>
        <w:rPr>
          <w:rFonts w:cs="Arial" w:hint="eastAsia"/>
          <w:bCs/>
          <w:lang w:val="en-GB" w:eastAsia="en-US"/>
        </w:rPr>
        <w:t>26</w:t>
      </w:r>
      <w:proofErr w:type="spellStart"/>
      <w:r>
        <w:rPr>
          <w:rFonts w:cs="Arial" w:hint="eastAsia"/>
          <w:bCs/>
          <w:vertAlign w:val="superscript"/>
        </w:rPr>
        <w:t>th</w:t>
      </w:r>
      <w:proofErr w:type="spellEnd"/>
      <w:r>
        <w:rPr>
          <w:rFonts w:cs="Arial"/>
          <w:bCs/>
          <w:lang w:val="en-GB" w:eastAsia="en-US"/>
        </w:rPr>
        <w:t>, 202</w:t>
      </w:r>
      <w:r>
        <w:rPr>
          <w:rFonts w:cs="Arial" w:hint="eastAsia"/>
          <w:bCs/>
          <w:lang w:val="en-GB" w:eastAsia="en-US"/>
        </w:rPr>
        <w:t>3</w:t>
      </w:r>
    </w:p>
    <w:p w14:paraId="22A22A07" w14:textId="77777777" w:rsidR="00F62F27" w:rsidRDefault="00F62F27">
      <w:pPr>
        <w:pStyle w:val="3GPPHeader"/>
        <w:tabs>
          <w:tab w:val="clear" w:pos="1800"/>
          <w:tab w:val="left" w:pos="1580"/>
        </w:tabs>
        <w:snapToGrid w:val="0"/>
        <w:ind w:left="0"/>
        <w:rPr>
          <w:rFonts w:cs="Arial"/>
          <w:bCs/>
        </w:rPr>
      </w:pPr>
    </w:p>
    <w:p w14:paraId="4233217D" w14:textId="77777777" w:rsidR="00F62F27" w:rsidRDefault="006F2A6B">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3E98952C" w14:textId="77777777" w:rsidR="00F62F27" w:rsidRDefault="006F2A6B">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the UE feature for NCR</w:t>
      </w:r>
    </w:p>
    <w:p w14:paraId="7E9F8DE0" w14:textId="77777777" w:rsidR="00F62F27" w:rsidRDefault="006F2A6B">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9.16.4</w:t>
      </w:r>
    </w:p>
    <w:p w14:paraId="4A12C2DC" w14:textId="77777777" w:rsidR="00F62F27" w:rsidRDefault="006F2A6B">
      <w:pPr>
        <w:pBdr>
          <w:bottom w:val="single" w:sz="6" w:space="1" w:color="auto"/>
        </w:pBdr>
        <w:snapToGrid w:val="0"/>
        <w:ind w:left="0"/>
        <w:rPr>
          <w:rFonts w:ascii="Arial" w:hAnsi="Arial" w:cs="Arial"/>
          <w:b/>
        </w:rPr>
      </w:pPr>
      <w:r>
        <w:rPr>
          <w:rFonts w:ascii="Arial" w:hAnsi="Arial" w:cs="Arial"/>
          <w:b/>
        </w:rPr>
        <w:t xml:space="preserve">Document for:    </w:t>
      </w:r>
      <w:r>
        <w:rPr>
          <w:rFonts w:ascii="Arial" w:hAnsi="Arial" w:cs="Arial"/>
          <w:b/>
        </w:rPr>
        <w:t>Discussion</w:t>
      </w:r>
    </w:p>
    <w:p w14:paraId="4CCA4EC2" w14:textId="77777777" w:rsidR="00F62F27" w:rsidRDefault="006F2A6B">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083C4458" w14:textId="77777777" w:rsidR="00F62F27" w:rsidRDefault="006F2A6B">
      <w:pPr>
        <w:spacing w:beforeLines="50" w:before="120" w:afterLines="50" w:after="120" w:line="240" w:lineRule="auto"/>
        <w:ind w:left="0"/>
        <w:rPr>
          <w:rFonts w:eastAsia="宋体"/>
          <w:szCs w:val="20"/>
          <w:lang w:eastAsia="zh-CN"/>
        </w:rPr>
      </w:pPr>
      <w:r>
        <w:rPr>
          <w:rFonts w:eastAsia="宋体"/>
          <w:szCs w:val="20"/>
          <w:lang w:eastAsia="zh-CN"/>
        </w:rPr>
        <w:t>In RAN1#11</w:t>
      </w:r>
      <w:r>
        <w:rPr>
          <w:rFonts w:eastAsia="宋体" w:hint="eastAsia"/>
          <w:szCs w:val="20"/>
          <w:lang w:eastAsia="zh-CN"/>
        </w:rPr>
        <w:t>2bis-e</w:t>
      </w:r>
      <w:r>
        <w:rPr>
          <w:rFonts w:eastAsia="宋体"/>
          <w:szCs w:val="20"/>
          <w:lang w:eastAsia="zh-CN"/>
        </w:rPr>
        <w:t xml:space="preserve"> meeting, </w:t>
      </w:r>
      <w:r>
        <w:rPr>
          <w:rFonts w:eastAsia="宋体" w:hint="eastAsia"/>
          <w:szCs w:val="20"/>
          <w:lang w:eastAsia="zh-CN"/>
        </w:rPr>
        <w:t>the UE features for NCR have been discussed and the initial RAN1 UE feature list has been endorsed in [1].</w:t>
      </w:r>
    </w:p>
    <w:tbl>
      <w:tblPr>
        <w:tblStyle w:val="afe"/>
        <w:tblW w:w="0" w:type="auto"/>
        <w:tblInd w:w="101" w:type="dxa"/>
        <w:tblLook w:val="04A0" w:firstRow="1" w:lastRow="0" w:firstColumn="1" w:lastColumn="0" w:noHBand="0" w:noVBand="1"/>
      </w:tblPr>
      <w:tblGrid>
        <w:gridCol w:w="9293"/>
      </w:tblGrid>
      <w:tr w:rsidR="00F62F27" w14:paraId="60F944A8" w14:textId="77777777">
        <w:tc>
          <w:tcPr>
            <w:tcW w:w="13030" w:type="dxa"/>
          </w:tcPr>
          <w:p w14:paraId="0B168B9C" w14:textId="77777777" w:rsidR="00F62F27" w:rsidRDefault="006F2A6B">
            <w:pPr>
              <w:ind w:left="0"/>
              <w:rPr>
                <w:b/>
                <w:iCs/>
              </w:rPr>
            </w:pPr>
            <w:r>
              <w:rPr>
                <w:b/>
                <w:iCs/>
                <w:highlight w:val="green"/>
              </w:rPr>
              <w:t>Agreement</w:t>
            </w:r>
          </w:p>
          <w:p w14:paraId="7AF69684" w14:textId="77777777" w:rsidR="00F62F27" w:rsidRDefault="006F2A6B">
            <w:pPr>
              <w:ind w:left="0"/>
              <w:rPr>
                <w:lang w:eastAsia="zh-CN"/>
              </w:rPr>
            </w:pPr>
            <w:r>
              <w:rPr>
                <w:iCs/>
              </w:rPr>
              <w:t>The initial RAN1 UE features list for Rel-18 NR in R1-2304282 is endorsed.</w:t>
            </w:r>
          </w:p>
        </w:tc>
      </w:tr>
    </w:tbl>
    <w:p w14:paraId="55CBC0DD" w14:textId="77777777" w:rsidR="00F62F27" w:rsidRDefault="006F2A6B">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w:t>
      </w:r>
      <w:r>
        <w:rPr>
          <w:rFonts w:eastAsia="宋体" w:hint="eastAsia"/>
          <w:szCs w:val="20"/>
          <w:lang w:eastAsia="zh-CN"/>
        </w:rPr>
        <w:t>contribution, the remaining issues for NCR UE features based on the initial list in [1] are discussed.</w:t>
      </w:r>
    </w:p>
    <w:p w14:paraId="04B2C457" w14:textId="77777777" w:rsidR="00F62F27" w:rsidRDefault="006F2A6B">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 xml:space="preserve">Discussion on </w:t>
      </w:r>
      <w:r>
        <w:rPr>
          <w:rFonts w:eastAsia="黑体" w:cs="Times New Roman" w:hint="eastAsia"/>
          <w:b/>
          <w:bCs/>
          <w:sz w:val="28"/>
          <w:szCs w:val="30"/>
          <w:lang w:val="en-US"/>
        </w:rPr>
        <w:t>NCR capabilities</w:t>
      </w:r>
    </w:p>
    <w:p w14:paraId="59230037" w14:textId="77777777" w:rsidR="00F62F27" w:rsidRDefault="006F2A6B">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eastAsia="宋体" w:hint="eastAsia"/>
          <w:b/>
          <w:sz w:val="20"/>
          <w:szCs w:val="20"/>
          <w:lang w:val="en-US"/>
        </w:rPr>
        <w:t>New features</w:t>
      </w:r>
    </w:p>
    <w:p w14:paraId="2ECC2A2E" w14:textId="77777777" w:rsidR="00F62F27" w:rsidRDefault="006F2A6B">
      <w:pPr>
        <w:pStyle w:val="3"/>
        <w:numPr>
          <w:ilvl w:val="2"/>
          <w:numId w:val="7"/>
        </w:numPr>
        <w:ind w:left="720"/>
        <w:rPr>
          <w:b/>
          <w:bCs/>
          <w:sz w:val="20"/>
          <w:szCs w:val="20"/>
          <w:lang w:eastAsia="zh-CN"/>
        </w:rPr>
      </w:pPr>
      <w:r>
        <w:rPr>
          <w:rFonts w:hint="eastAsia"/>
          <w:b/>
          <w:bCs/>
          <w:sz w:val="20"/>
          <w:szCs w:val="20"/>
          <w:lang w:eastAsia="zh-CN"/>
        </w:rPr>
        <w:t>Basic NCR support and beam indication</w:t>
      </w:r>
    </w:p>
    <w:p w14:paraId="697AE546" w14:textId="77777777" w:rsidR="00F62F27" w:rsidRPr="003E2F08" w:rsidRDefault="006F2A6B">
      <w:pPr>
        <w:ind w:left="0"/>
        <w:rPr>
          <w:rFonts w:eastAsia="宋体"/>
          <w:b/>
          <w:bCs/>
          <w:u w:val="single"/>
          <w:lang w:eastAsia="zh-CN"/>
        </w:rPr>
      </w:pPr>
      <w:r w:rsidRPr="003E2F08">
        <w:rPr>
          <w:rFonts w:eastAsia="宋体"/>
          <w:b/>
          <w:bCs/>
          <w:u w:val="single"/>
          <w:lang w:eastAsia="zh-CN"/>
        </w:rPr>
        <w:t>FG 43-1</w:t>
      </w:r>
      <w:r>
        <w:rPr>
          <w:rFonts w:eastAsia="宋体" w:hint="eastAsia"/>
          <w:b/>
          <w:bCs/>
          <w:u w:val="single"/>
          <w:lang w:eastAsia="zh-CN"/>
        </w:rPr>
        <w:t xml:space="preserve"> Basic NCR support</w:t>
      </w:r>
    </w:p>
    <w:p w14:paraId="2ABAA1F9" w14:textId="77777777" w:rsidR="00F62F27" w:rsidRDefault="006F2A6B">
      <w:pPr>
        <w:ind w:left="0"/>
        <w:rPr>
          <w:rFonts w:eastAsia="宋体"/>
          <w:lang w:eastAsia="zh-CN"/>
        </w:rPr>
      </w:pPr>
      <w:r>
        <w:rPr>
          <w:rFonts w:eastAsia="宋体" w:hint="eastAsia"/>
          <w:lang w:eastAsia="zh-CN"/>
        </w:rPr>
        <w:t xml:space="preserve">In RAN1#112bis-e meeting, FG 43-1 has been </w:t>
      </w:r>
      <w:r>
        <w:rPr>
          <w:rFonts w:eastAsia="宋体" w:hint="eastAsia"/>
          <w:lang w:eastAsia="zh-CN"/>
        </w:rPr>
        <w:t>agreed with highlighted parts to be further discussed in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3936"/>
        <w:gridCol w:w="612"/>
        <w:gridCol w:w="1356"/>
        <w:gridCol w:w="1035"/>
      </w:tblGrid>
      <w:tr w:rsidR="00F62F27" w14:paraId="0FC9947A" w14:textId="77777777">
        <w:trPr>
          <w:trHeight w:val="20"/>
        </w:trPr>
        <w:tc>
          <w:tcPr>
            <w:tcW w:w="977" w:type="dxa"/>
            <w:tcBorders>
              <w:top w:val="single" w:sz="4" w:space="0" w:color="auto"/>
              <w:left w:val="single" w:sz="4" w:space="0" w:color="auto"/>
              <w:bottom w:val="single" w:sz="4" w:space="0" w:color="auto"/>
              <w:right w:val="single" w:sz="4" w:space="0" w:color="auto"/>
            </w:tcBorders>
          </w:tcPr>
          <w:p w14:paraId="54E48461" w14:textId="77777777" w:rsidR="00F62F27" w:rsidRDefault="006F2A6B">
            <w:pPr>
              <w:pStyle w:val="TAH"/>
              <w:ind w:left="0"/>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DB75C8C" w14:textId="77777777" w:rsidR="00F62F27" w:rsidRDefault="006F2A6B">
            <w:pPr>
              <w:pStyle w:val="TAH"/>
              <w:ind w:left="0"/>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5E66427F" w14:textId="77777777" w:rsidR="00F62F27" w:rsidRDefault="006F2A6B">
            <w:pPr>
              <w:pStyle w:val="TAH"/>
              <w:ind w:left="0"/>
              <w:jc w:val="both"/>
              <w:rPr>
                <w:rFonts w:cs="Arial"/>
                <w:color w:val="000000" w:themeColor="text1"/>
                <w:szCs w:val="18"/>
              </w:rPr>
            </w:pPr>
            <w:r>
              <w:rPr>
                <w:rFonts w:cs="Arial"/>
                <w:color w:val="000000" w:themeColor="text1"/>
                <w:szCs w:val="18"/>
              </w:rPr>
              <w:t>Feature group</w:t>
            </w:r>
          </w:p>
        </w:tc>
        <w:tc>
          <w:tcPr>
            <w:tcW w:w="3936" w:type="dxa"/>
            <w:tcBorders>
              <w:top w:val="single" w:sz="4" w:space="0" w:color="auto"/>
              <w:left w:val="single" w:sz="4" w:space="0" w:color="auto"/>
              <w:bottom w:val="single" w:sz="4" w:space="0" w:color="auto"/>
              <w:right w:val="single" w:sz="4" w:space="0" w:color="auto"/>
            </w:tcBorders>
          </w:tcPr>
          <w:p w14:paraId="1411E199" w14:textId="77777777" w:rsidR="00F62F27" w:rsidRDefault="006F2A6B">
            <w:pPr>
              <w:pStyle w:val="TAH"/>
              <w:ind w:left="0"/>
              <w:jc w:val="both"/>
              <w:rPr>
                <w:rFonts w:cs="Arial"/>
                <w:color w:val="000000" w:themeColor="text1"/>
                <w:szCs w:val="18"/>
              </w:rPr>
            </w:pPr>
            <w:r>
              <w:rPr>
                <w:rFonts w:cs="Arial"/>
                <w:color w:val="000000" w:themeColor="text1"/>
                <w:szCs w:val="18"/>
              </w:rPr>
              <w:t>Components</w:t>
            </w:r>
          </w:p>
        </w:tc>
        <w:tc>
          <w:tcPr>
            <w:tcW w:w="612" w:type="dxa"/>
            <w:tcBorders>
              <w:top w:val="single" w:sz="4" w:space="0" w:color="auto"/>
              <w:left w:val="single" w:sz="4" w:space="0" w:color="auto"/>
              <w:bottom w:val="single" w:sz="4" w:space="0" w:color="auto"/>
              <w:right w:val="single" w:sz="4" w:space="0" w:color="auto"/>
            </w:tcBorders>
          </w:tcPr>
          <w:p w14:paraId="0D086DCC" w14:textId="77777777" w:rsidR="00F62F27" w:rsidRDefault="006F2A6B">
            <w:pPr>
              <w:pStyle w:val="TAH"/>
              <w:ind w:left="0"/>
              <w:jc w:val="both"/>
              <w:rPr>
                <w:rFonts w:cs="Arial"/>
                <w:color w:val="000000" w:themeColor="text1"/>
                <w:szCs w:val="18"/>
              </w:rPr>
            </w:pPr>
            <w:r>
              <w:rPr>
                <w:rFonts w:cs="Arial"/>
                <w:color w:val="000000" w:themeColor="text1"/>
                <w:szCs w:val="18"/>
              </w:rPr>
              <w:t>Prerequisite feature groups</w:t>
            </w:r>
          </w:p>
        </w:tc>
        <w:tc>
          <w:tcPr>
            <w:tcW w:w="1356" w:type="dxa"/>
            <w:tcBorders>
              <w:top w:val="single" w:sz="4" w:space="0" w:color="auto"/>
              <w:left w:val="single" w:sz="4" w:space="0" w:color="auto"/>
              <w:bottom w:val="single" w:sz="4" w:space="0" w:color="auto"/>
              <w:right w:val="single" w:sz="4" w:space="0" w:color="auto"/>
            </w:tcBorders>
          </w:tcPr>
          <w:p w14:paraId="1768DBF7" w14:textId="77777777" w:rsidR="00F62F27" w:rsidRDefault="006F2A6B">
            <w:pPr>
              <w:pStyle w:val="TAH"/>
              <w:ind w:left="0"/>
              <w:jc w:val="both"/>
              <w:rPr>
                <w:rFonts w:cs="Arial"/>
                <w:color w:val="000000" w:themeColor="text1"/>
                <w:szCs w:val="18"/>
              </w:rPr>
            </w:pPr>
            <w:r>
              <w:rPr>
                <w:rFonts w:cs="Arial"/>
                <w:color w:val="000000" w:themeColor="text1"/>
                <w:szCs w:val="18"/>
              </w:rPr>
              <w:t>Note</w:t>
            </w:r>
          </w:p>
        </w:tc>
        <w:tc>
          <w:tcPr>
            <w:tcW w:w="1035" w:type="dxa"/>
            <w:tcBorders>
              <w:top w:val="single" w:sz="4" w:space="0" w:color="auto"/>
              <w:left w:val="single" w:sz="4" w:space="0" w:color="auto"/>
              <w:bottom w:val="single" w:sz="4" w:space="0" w:color="auto"/>
              <w:right w:val="single" w:sz="4" w:space="0" w:color="auto"/>
            </w:tcBorders>
          </w:tcPr>
          <w:p w14:paraId="2CCB56B1" w14:textId="77777777" w:rsidR="00F62F27" w:rsidRDefault="006F2A6B">
            <w:pPr>
              <w:pStyle w:val="TAH"/>
              <w:ind w:left="0"/>
              <w:jc w:val="both"/>
              <w:rPr>
                <w:rFonts w:cs="Arial"/>
                <w:color w:val="000000" w:themeColor="text1"/>
                <w:szCs w:val="18"/>
              </w:rPr>
            </w:pPr>
            <w:r>
              <w:rPr>
                <w:rFonts w:cs="Arial"/>
                <w:color w:val="000000" w:themeColor="text1"/>
                <w:szCs w:val="18"/>
              </w:rPr>
              <w:t>Mandatory/Optional</w:t>
            </w:r>
          </w:p>
        </w:tc>
      </w:tr>
      <w:tr w:rsidR="00F62F27" w14:paraId="1A805ADD" w14:textId="77777777">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4351CD6F" w14:textId="77777777" w:rsidR="00F62F27" w:rsidRDefault="006F2A6B">
            <w:pPr>
              <w:pStyle w:val="TAL"/>
              <w:ind w:left="0"/>
              <w:rPr>
                <w:rFonts w:cs="Arial"/>
                <w:color w:val="000000" w:themeColor="text1"/>
                <w:szCs w:val="18"/>
                <w:lang w:eastAsia="ja-JP"/>
              </w:rPr>
            </w:pPr>
            <w:r>
              <w:rPr>
                <w:rFonts w:cs="Arial"/>
                <w:color w:val="000000" w:themeColor="text1"/>
                <w:szCs w:val="18"/>
                <w:lang w:eastAsia="zh-CN"/>
              </w:rPr>
              <w:t xml:space="preserve">43. </w:t>
            </w:r>
            <w:proofErr w:type="spellStart"/>
            <w:r>
              <w:rPr>
                <w:rFonts w:cs="Arial"/>
                <w:color w:val="000000" w:themeColor="text1"/>
                <w:szCs w:val="18"/>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3442EF3F" w14:textId="77777777" w:rsidR="00F62F27" w:rsidRDefault="006F2A6B">
            <w:pPr>
              <w:pStyle w:val="TAL"/>
              <w:ind w:left="0"/>
              <w:rPr>
                <w:rFonts w:eastAsia="MS Mincho" w:cs="Arial"/>
                <w:color w:val="000000" w:themeColor="text1"/>
                <w:szCs w:val="18"/>
                <w:lang w:eastAsia="ja-JP"/>
              </w:rPr>
            </w:pPr>
            <w:r>
              <w:rPr>
                <w:rFonts w:cs="Arial"/>
                <w:color w:val="000000" w:themeColor="text1"/>
                <w:szCs w:val="18"/>
                <w:lang w:eastAsia="zh-CN"/>
              </w:rPr>
              <w:t>43-1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6E10826" w14:textId="77777777" w:rsidR="00F62F27" w:rsidRDefault="006F2A6B">
            <w:pPr>
              <w:pStyle w:val="TAL"/>
              <w:ind w:left="0"/>
              <w:rPr>
                <w:rFonts w:eastAsia="宋体" w:cs="Arial"/>
                <w:color w:val="000000" w:themeColor="text1"/>
                <w:szCs w:val="18"/>
                <w:lang w:eastAsia="zh-CN"/>
              </w:rPr>
            </w:pPr>
            <w:r>
              <w:rPr>
                <w:rFonts w:cs="Arial"/>
                <w:color w:val="000000" w:themeColor="text1"/>
                <w:szCs w:val="18"/>
                <w:lang w:eastAsia="zh-CN"/>
              </w:rPr>
              <w:t>Basic NCR support</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02025F7E" w14:textId="77777777" w:rsidR="00F62F27" w:rsidRDefault="006F2A6B">
            <w:pPr>
              <w:ind w:left="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Support of fixed beam for C-link/backhaul </w:t>
            </w:r>
            <w:r>
              <w:rPr>
                <w:rFonts w:ascii="Arial" w:hAnsi="Arial" w:cs="Arial"/>
                <w:color w:val="000000" w:themeColor="text1"/>
                <w:sz w:val="18"/>
                <w:szCs w:val="18"/>
                <w:lang w:eastAsia="zh-CN"/>
              </w:rPr>
              <w:t>link</w:t>
            </w:r>
          </w:p>
          <w:p w14:paraId="30161567" w14:textId="77777777" w:rsidR="00F62F27" w:rsidRDefault="006F2A6B">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5A3FE5D6" w14:textId="77777777" w:rsidR="00F62F27" w:rsidRDefault="006F2A6B">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3. Support of ON-OFF operation for NCR-</w:t>
            </w:r>
            <w:proofErr w:type="spellStart"/>
            <w:r>
              <w:rPr>
                <w:rFonts w:ascii="Arial" w:hAnsi="Arial" w:cs="Arial"/>
                <w:color w:val="000000" w:themeColor="text1"/>
                <w:sz w:val="18"/>
                <w:szCs w:val="18"/>
                <w:lang w:eastAsia="zh-CN"/>
              </w:rPr>
              <w:t>Fwd</w:t>
            </w:r>
            <w:proofErr w:type="spellEnd"/>
            <w:r>
              <w:rPr>
                <w:rFonts w:ascii="Arial" w:hAnsi="Arial" w:cs="Arial"/>
                <w:color w:val="000000" w:themeColor="text1"/>
                <w:sz w:val="18"/>
                <w:szCs w:val="18"/>
                <w:lang w:eastAsia="zh-CN"/>
              </w:rPr>
              <w:t xml:space="preserve"> based on access link beam indication</w:t>
            </w:r>
          </w:p>
          <w:p w14:paraId="60613648" w14:textId="77777777" w:rsidR="00F62F27" w:rsidRDefault="006F2A6B">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4. Support of TDD UL/DL determination for backhaul/access link based on TDD UL/DL configuration of C-link</w:t>
            </w:r>
          </w:p>
          <w:p w14:paraId="0C6C4572" w14:textId="77777777" w:rsidR="00F62F27" w:rsidRDefault="006F2A6B">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w:t>
            </w:r>
            <w:r>
              <w:rPr>
                <w:rFonts w:ascii="Arial" w:hAnsi="Arial" w:cs="Arial"/>
                <w:color w:val="000000" w:themeColor="text1"/>
                <w:sz w:val="18"/>
                <w:szCs w:val="18"/>
                <w:highlight w:val="yellow"/>
                <w:lang w:eastAsia="zh-CN"/>
              </w:rPr>
              <w:t>[Support of]</w:t>
            </w:r>
            <w:r>
              <w:rPr>
                <w:rFonts w:ascii="Arial" w:hAnsi="Arial" w:cs="Arial"/>
                <w:color w:val="000000" w:themeColor="text1"/>
                <w:sz w:val="18"/>
                <w:szCs w:val="18"/>
                <w:lang w:eastAsia="zh-CN"/>
              </w:rPr>
              <w:t xml:space="preserve"> Tx/Rx timing determination for backhaul/access link based on Tx/Rx timing of C-link</w:t>
            </w:r>
          </w:p>
          <w:p w14:paraId="30B0DF5C" w14:textId="77777777" w:rsidR="00F62F27" w:rsidRDefault="006F2A6B">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C75A810" w14:textId="77777777" w:rsidR="00F62F27" w:rsidRDefault="006F2A6B">
            <w:pPr>
              <w:pStyle w:val="TAL"/>
              <w:ind w:left="0"/>
              <w:rPr>
                <w:rFonts w:eastAsia="MS Mincho" w:cs="Arial"/>
                <w:color w:val="000000" w:themeColor="text1"/>
                <w:szCs w:val="18"/>
                <w:lang w:eastAsia="ja-JP"/>
              </w:rPr>
            </w:pPr>
            <w:r>
              <w:rPr>
                <w:rFonts w:cs="Arial"/>
                <w:color w:val="000000" w:themeColor="text1"/>
                <w:szCs w:val="18"/>
                <w:highlight w:val="yellow"/>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8BD26E9" w14:textId="77777777" w:rsidR="00F62F27" w:rsidRDefault="006F2A6B">
            <w:pPr>
              <w:pStyle w:val="maintext"/>
              <w:ind w:firstLineChars="0" w:firstLine="0"/>
              <w:jc w:val="left"/>
              <w:rPr>
                <w:rFonts w:ascii="Arial" w:hAnsi="Arial" w:cs="Arial"/>
                <w:color w:val="000000" w:themeColor="text1"/>
                <w:sz w:val="18"/>
                <w:szCs w:val="18"/>
                <w:lang w:eastAsia="zh-CN"/>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p w14:paraId="2B8A7BDB" w14:textId="77777777" w:rsidR="00F62F27" w:rsidRDefault="00F62F27">
            <w:pPr>
              <w:pStyle w:val="TAL"/>
              <w:rPr>
                <w:rFonts w:cs="Arial"/>
                <w:color w:val="000000" w:themeColor="text1"/>
                <w:szCs w:val="18"/>
                <w:highlight w:val="yellow"/>
                <w:lang w:eastAsia="zh-CN"/>
              </w:rPr>
            </w:pPr>
          </w:p>
          <w:p w14:paraId="7ABE57C6" w14:textId="77777777" w:rsidR="00F62F27" w:rsidRDefault="006F2A6B">
            <w:pPr>
              <w:pStyle w:val="TAL"/>
              <w:ind w:left="0"/>
              <w:rPr>
                <w:rFonts w:cs="Arial"/>
                <w:color w:val="000000" w:themeColor="text1"/>
                <w:szCs w:val="18"/>
              </w:rPr>
            </w:pPr>
            <w:r>
              <w:rPr>
                <w:rFonts w:cs="Arial"/>
                <w:color w:val="000000" w:themeColor="text1"/>
                <w:szCs w:val="18"/>
                <w:highlight w:val="yellow"/>
                <w:lang w:eastAsia="zh-CN"/>
              </w:rPr>
              <w:t>[Component 5 candidate values: FFS]</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733A3140" w14:textId="77777777" w:rsidR="00F62F27" w:rsidRDefault="006F2A6B">
            <w:pPr>
              <w:pStyle w:val="TAL"/>
              <w:ind w:left="0"/>
              <w:rPr>
                <w:rFonts w:cs="Arial"/>
                <w:color w:val="000000" w:themeColor="text1"/>
                <w:szCs w:val="18"/>
                <w:lang w:eastAsia="ja-JP"/>
              </w:rPr>
            </w:pPr>
            <w:r>
              <w:rPr>
                <w:rFonts w:cs="Arial"/>
                <w:color w:val="000000" w:themeColor="text1"/>
                <w:szCs w:val="18"/>
                <w:lang w:eastAsia="zh-CN"/>
              </w:rPr>
              <w:t xml:space="preserve">Optional </w:t>
            </w:r>
            <w:r>
              <w:rPr>
                <w:rFonts w:cs="Arial"/>
                <w:color w:val="000000" w:themeColor="text1"/>
                <w:szCs w:val="18"/>
                <w:highlight w:val="yellow"/>
                <w:lang w:eastAsia="zh-CN"/>
              </w:rPr>
              <w:t>[with/without]</w:t>
            </w:r>
            <w:r>
              <w:rPr>
                <w:rFonts w:cs="Arial"/>
                <w:color w:val="000000" w:themeColor="text1"/>
                <w:szCs w:val="18"/>
                <w:lang w:eastAsia="zh-CN"/>
              </w:rPr>
              <w:t xml:space="preserve"> capability </w:t>
            </w:r>
            <w:proofErr w:type="spellStart"/>
            <w:r>
              <w:rPr>
                <w:rFonts w:cs="Arial"/>
                <w:color w:val="000000" w:themeColor="text1"/>
                <w:szCs w:val="18"/>
                <w:lang w:eastAsia="zh-CN"/>
              </w:rPr>
              <w:t>signaling</w:t>
            </w:r>
            <w:proofErr w:type="spellEnd"/>
          </w:p>
        </w:tc>
      </w:tr>
    </w:tbl>
    <w:p w14:paraId="492A9871" w14:textId="7C32CD93" w:rsidR="00F62F27" w:rsidRDefault="006F2A6B" w:rsidP="003E2F08">
      <w:pPr>
        <w:spacing w:before="120" w:line="259" w:lineRule="auto"/>
        <w:ind w:left="0"/>
        <w:rPr>
          <w:rFonts w:eastAsia="宋体"/>
          <w:lang w:eastAsia="zh-CN"/>
        </w:rPr>
      </w:pPr>
      <w:r>
        <w:rPr>
          <w:rFonts w:eastAsia="宋体" w:hint="eastAsia"/>
          <w:lang w:eastAsia="zh-CN"/>
        </w:rPr>
        <w:t>In component 5, the FFS part is whether to report internal delay to gNB, we think it</w:t>
      </w:r>
      <w:r>
        <w:rPr>
          <w:rFonts w:eastAsia="宋体"/>
          <w:lang w:eastAsia="zh-CN"/>
        </w:rPr>
        <w:t>’</w:t>
      </w:r>
      <w:r>
        <w:rPr>
          <w:rFonts w:eastAsia="宋体" w:hint="eastAsia"/>
          <w:lang w:eastAsia="zh-CN"/>
        </w:rPr>
        <w:t>s not necessary since we don</w:t>
      </w:r>
      <w:r>
        <w:rPr>
          <w:rFonts w:eastAsia="宋体"/>
          <w:lang w:eastAsia="zh-CN"/>
        </w:rPr>
        <w:t>’</w:t>
      </w:r>
      <w:r>
        <w:rPr>
          <w:rFonts w:eastAsia="宋体" w:hint="eastAsia"/>
          <w:lang w:eastAsia="zh-CN"/>
        </w:rPr>
        <w:t xml:space="preserve">t have any </w:t>
      </w:r>
      <w:r>
        <w:rPr>
          <w:rFonts w:eastAsia="宋体" w:hint="eastAsia"/>
          <w:lang w:eastAsia="zh-CN"/>
        </w:rPr>
        <w:t>agreement to report the internal delay in SI or WI phase. In addition, in SI phase, we have already agreed that for the signaling of the side control information of timing to align transmission/reception boundaries, new signaling is unnecessary, which mean</w:t>
      </w:r>
      <w:r>
        <w:rPr>
          <w:rFonts w:eastAsia="宋体" w:hint="eastAsia"/>
          <w:lang w:eastAsia="zh-CN"/>
        </w:rPr>
        <w:t>s that gNB will not adjust NCR</w:t>
      </w:r>
      <w:r>
        <w:rPr>
          <w:rFonts w:eastAsia="宋体"/>
          <w:lang w:eastAsia="zh-CN"/>
        </w:rPr>
        <w:t>’</w:t>
      </w:r>
      <w:r>
        <w:rPr>
          <w:rFonts w:eastAsia="宋体" w:hint="eastAsia"/>
          <w:lang w:eastAsia="zh-CN"/>
        </w:rPr>
        <w:t xml:space="preserve">s timing according to the internal delay, then there is no need </w:t>
      </w:r>
      <w:r>
        <w:rPr>
          <w:rFonts w:eastAsia="宋体" w:hint="eastAsia"/>
          <w:lang w:eastAsia="zh-CN"/>
        </w:rPr>
        <w:lastRenderedPageBreak/>
        <w:t xml:space="preserve">for NCR to report the internal delay. </w:t>
      </w:r>
      <w:r>
        <w:rPr>
          <w:rFonts w:eastAsia="宋体"/>
          <w:lang w:eastAsia="zh-CN"/>
        </w:rPr>
        <w:t>Thus,</w:t>
      </w:r>
      <w:r>
        <w:rPr>
          <w:rFonts w:eastAsia="宋体" w:hint="eastAsia"/>
          <w:lang w:eastAsia="zh-CN"/>
        </w:rPr>
        <w:t xml:space="preserve"> the highlighted part in Note can be removed, and in last column, it should be confirmed as Optional without capab</w:t>
      </w:r>
      <w:r>
        <w:rPr>
          <w:rFonts w:eastAsia="宋体" w:hint="eastAsia"/>
          <w:lang w:eastAsia="zh-CN"/>
        </w:rPr>
        <w:t>ility signaling.</w:t>
      </w:r>
    </w:p>
    <w:p w14:paraId="0226FDD2" w14:textId="77777777" w:rsidR="00F62F27" w:rsidRDefault="006F2A6B">
      <w:pPr>
        <w:ind w:left="0"/>
        <w:rPr>
          <w:rFonts w:eastAsia="宋体"/>
          <w:b/>
          <w:bCs/>
          <w:u w:val="single"/>
          <w:lang w:eastAsia="zh-CN"/>
        </w:rPr>
      </w:pPr>
      <w:r>
        <w:rPr>
          <w:rFonts w:eastAsia="宋体" w:hint="eastAsia"/>
          <w:b/>
          <w:bCs/>
          <w:u w:val="single"/>
          <w:lang w:eastAsia="zh-CN"/>
        </w:rPr>
        <w:t>FG 43-2~4</w:t>
      </w:r>
      <w:r>
        <w:rPr>
          <w:rFonts w:eastAsia="宋体" w:hint="eastAsia"/>
          <w:b/>
          <w:bCs/>
          <w:u w:val="single"/>
          <w:lang w:eastAsia="zh-CN"/>
        </w:rPr>
        <w:t xml:space="preserve"> Beam indication</w:t>
      </w:r>
    </w:p>
    <w:p w14:paraId="2CE421CE" w14:textId="77777777" w:rsidR="00F62F27" w:rsidRDefault="006F2A6B">
      <w:pPr>
        <w:ind w:left="0"/>
        <w:rPr>
          <w:rFonts w:eastAsia="宋体"/>
          <w:lang w:eastAsia="zh-CN"/>
        </w:rPr>
      </w:pPr>
      <w:r>
        <w:rPr>
          <w:rFonts w:eastAsia="宋体" w:hint="eastAsia"/>
          <w:lang w:eastAsia="zh-CN"/>
        </w:rPr>
        <w:t>Regarding the FFS in prerequisite feature group, we don</w:t>
      </w:r>
      <w:r>
        <w:rPr>
          <w:rFonts w:eastAsia="宋体"/>
          <w:lang w:eastAsia="zh-CN"/>
        </w:rPr>
        <w:t>’</w:t>
      </w:r>
      <w:r>
        <w:rPr>
          <w:rFonts w:eastAsia="宋体" w:hint="eastAsia"/>
          <w:lang w:eastAsia="zh-CN"/>
        </w:rPr>
        <w:t>t think there can be any prerequisite feature group for FG 43-1, it</w:t>
      </w:r>
      <w:r>
        <w:rPr>
          <w:rFonts w:eastAsia="宋体"/>
          <w:lang w:eastAsia="zh-CN"/>
        </w:rPr>
        <w:t>’</w:t>
      </w:r>
      <w:r>
        <w:rPr>
          <w:rFonts w:eastAsia="宋体" w:hint="eastAsia"/>
          <w:lang w:eastAsia="zh-CN"/>
        </w:rPr>
        <w:t>s a basic FG that NCR must support, so the FFS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52"/>
        <w:gridCol w:w="1464"/>
        <w:gridCol w:w="2328"/>
        <w:gridCol w:w="1080"/>
        <w:gridCol w:w="1632"/>
        <w:gridCol w:w="1215"/>
      </w:tblGrid>
      <w:tr w:rsidR="00F62F27" w14:paraId="383193BF" w14:textId="77777777">
        <w:trPr>
          <w:trHeight w:val="20"/>
        </w:trPr>
        <w:tc>
          <w:tcPr>
            <w:tcW w:w="1049" w:type="dxa"/>
            <w:tcBorders>
              <w:top w:val="single" w:sz="4" w:space="0" w:color="auto"/>
              <w:left w:val="single" w:sz="4" w:space="0" w:color="auto"/>
              <w:bottom w:val="single" w:sz="4" w:space="0" w:color="auto"/>
              <w:right w:val="single" w:sz="4" w:space="0" w:color="auto"/>
            </w:tcBorders>
          </w:tcPr>
          <w:p w14:paraId="46F19E60"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Features</w:t>
            </w:r>
          </w:p>
        </w:tc>
        <w:tc>
          <w:tcPr>
            <w:tcW w:w="852" w:type="dxa"/>
            <w:tcBorders>
              <w:top w:val="single" w:sz="4" w:space="0" w:color="auto"/>
              <w:left w:val="single" w:sz="4" w:space="0" w:color="auto"/>
              <w:bottom w:val="single" w:sz="4" w:space="0" w:color="auto"/>
              <w:right w:val="single" w:sz="4" w:space="0" w:color="auto"/>
            </w:tcBorders>
          </w:tcPr>
          <w:p w14:paraId="3E559EBE"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Index</w:t>
            </w:r>
          </w:p>
        </w:tc>
        <w:tc>
          <w:tcPr>
            <w:tcW w:w="1464" w:type="dxa"/>
            <w:tcBorders>
              <w:top w:val="single" w:sz="4" w:space="0" w:color="auto"/>
              <w:left w:val="single" w:sz="4" w:space="0" w:color="auto"/>
              <w:bottom w:val="single" w:sz="4" w:space="0" w:color="auto"/>
              <w:right w:val="single" w:sz="4" w:space="0" w:color="auto"/>
            </w:tcBorders>
          </w:tcPr>
          <w:p w14:paraId="75B7BF01"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 xml:space="preserve">Feature </w:t>
            </w:r>
            <w:r>
              <w:rPr>
                <w:rFonts w:ascii="Times New Roman" w:hAnsi="Times New Roman"/>
                <w:color w:val="000000" w:themeColor="text1"/>
                <w:sz w:val="20"/>
              </w:rPr>
              <w:t>group</w:t>
            </w:r>
          </w:p>
        </w:tc>
        <w:tc>
          <w:tcPr>
            <w:tcW w:w="2328" w:type="dxa"/>
            <w:tcBorders>
              <w:top w:val="single" w:sz="4" w:space="0" w:color="auto"/>
              <w:left w:val="single" w:sz="4" w:space="0" w:color="auto"/>
              <w:bottom w:val="single" w:sz="4" w:space="0" w:color="auto"/>
              <w:right w:val="single" w:sz="4" w:space="0" w:color="auto"/>
            </w:tcBorders>
          </w:tcPr>
          <w:p w14:paraId="25277D5B"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Components</w:t>
            </w:r>
          </w:p>
        </w:tc>
        <w:tc>
          <w:tcPr>
            <w:tcW w:w="1080" w:type="dxa"/>
            <w:tcBorders>
              <w:top w:val="single" w:sz="4" w:space="0" w:color="auto"/>
              <w:left w:val="single" w:sz="4" w:space="0" w:color="auto"/>
              <w:bottom w:val="single" w:sz="4" w:space="0" w:color="auto"/>
              <w:right w:val="single" w:sz="4" w:space="0" w:color="auto"/>
            </w:tcBorders>
          </w:tcPr>
          <w:p w14:paraId="7700C66D"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1632" w:type="dxa"/>
            <w:tcBorders>
              <w:top w:val="single" w:sz="4" w:space="0" w:color="auto"/>
              <w:left w:val="single" w:sz="4" w:space="0" w:color="auto"/>
              <w:bottom w:val="single" w:sz="4" w:space="0" w:color="auto"/>
              <w:right w:val="single" w:sz="4" w:space="0" w:color="auto"/>
            </w:tcBorders>
          </w:tcPr>
          <w:p w14:paraId="73C9308A"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Note</w:t>
            </w:r>
          </w:p>
        </w:tc>
        <w:tc>
          <w:tcPr>
            <w:tcW w:w="1215" w:type="dxa"/>
            <w:tcBorders>
              <w:top w:val="single" w:sz="4" w:space="0" w:color="auto"/>
              <w:left w:val="single" w:sz="4" w:space="0" w:color="auto"/>
              <w:bottom w:val="single" w:sz="4" w:space="0" w:color="auto"/>
              <w:right w:val="single" w:sz="4" w:space="0" w:color="auto"/>
            </w:tcBorders>
          </w:tcPr>
          <w:p w14:paraId="08582289"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Mandatory/Optional</w:t>
            </w:r>
          </w:p>
        </w:tc>
      </w:tr>
      <w:tr w:rsidR="00F62F27" w14:paraId="21BAA2EE"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60FDE625"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43. </w:t>
            </w:r>
            <w:proofErr w:type="spellStart"/>
            <w:r>
              <w:rPr>
                <w:rFonts w:ascii="Times New Roman" w:hAnsi="Times New Roman"/>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772F887"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43-2</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0B519C6" w14:textId="77777777" w:rsidR="00F62F27" w:rsidRDefault="006F2A6B">
            <w:pPr>
              <w:ind w:left="0"/>
              <w:rPr>
                <w:color w:val="000000" w:themeColor="text1"/>
                <w:szCs w:val="20"/>
                <w:lang w:eastAsia="zh-CN"/>
              </w:rPr>
            </w:pPr>
            <w:r>
              <w:rPr>
                <w:color w:val="000000" w:themeColor="text1"/>
                <w:szCs w:val="20"/>
                <w:lang w:eastAsia="zh-CN"/>
              </w:rPr>
              <w:t>Periodic beam indication for access link</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1EAAACC1" w14:textId="77777777" w:rsidR="00F62F27" w:rsidRDefault="006F2A6B">
            <w:pPr>
              <w:ind w:left="0"/>
              <w:rPr>
                <w:color w:val="000000" w:themeColor="text1"/>
                <w:szCs w:val="20"/>
                <w:lang w:eastAsia="zh-CN"/>
              </w:rPr>
            </w:pPr>
            <w:r>
              <w:rPr>
                <w:color w:val="000000" w:themeColor="text1"/>
                <w:szCs w:val="20"/>
                <w:lang w:eastAsia="zh-CN"/>
              </w:rPr>
              <w:t>1.Support periodic beam indication for access link</w:t>
            </w:r>
          </w:p>
          <w:p w14:paraId="14B22A34" w14:textId="77777777" w:rsidR="00F62F27" w:rsidRDefault="006F2A6B">
            <w:pPr>
              <w:ind w:left="0"/>
              <w:rPr>
                <w:color w:val="000000" w:themeColor="text1"/>
                <w:szCs w:val="20"/>
                <w:lang w:eastAsia="zh-CN"/>
              </w:rPr>
            </w:pPr>
            <w:r>
              <w:rPr>
                <w:color w:val="000000" w:themeColor="text1"/>
                <w:szCs w:val="20"/>
                <w:lang w:eastAsia="zh-CN"/>
              </w:rPr>
              <w:t>2. Priority flag for periodic indication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09C850" w14:textId="77777777" w:rsidR="00F62F27" w:rsidRDefault="006F2A6B">
            <w:pPr>
              <w:pStyle w:val="TAL"/>
              <w:ind w:left="0"/>
              <w:rPr>
                <w:rFonts w:ascii="Times New Roman" w:eastAsia="MS Mincho" w:hAnsi="Times New Roman"/>
                <w:color w:val="000000" w:themeColor="text1"/>
                <w:sz w:val="20"/>
                <w:lang w:eastAsia="ja-JP"/>
              </w:rPr>
            </w:pPr>
            <w:r>
              <w:rPr>
                <w:rFonts w:ascii="Times New Roman" w:hAnsi="Times New Roman"/>
                <w:color w:val="000000" w:themeColor="text1"/>
                <w:sz w:val="20"/>
                <w:lang w:eastAsia="zh-CN"/>
              </w:rPr>
              <w:t>43-1</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C565A1D" w14:textId="77777777" w:rsidR="00F62F27" w:rsidRDefault="006F2A6B">
            <w:pPr>
              <w:pStyle w:val="TAL"/>
              <w:ind w:left="0"/>
              <w:rPr>
                <w:rFonts w:ascii="Times New Roman" w:hAnsi="Times New Roman"/>
                <w:color w:val="000000" w:themeColor="text1"/>
                <w:sz w:val="20"/>
              </w:rPr>
            </w:pPr>
            <w:r>
              <w:rPr>
                <w:rFonts w:ascii="Times New Roman" w:hAnsi="Times New Roman"/>
                <w:color w:val="000000" w:themeColor="text1"/>
                <w:sz w:val="20"/>
                <w:highlight w:val="yellow"/>
                <w:lang w:eastAsia="zh-CN"/>
              </w:rPr>
              <w:t xml:space="preserve">Note: at least one </w:t>
            </w:r>
            <w:r>
              <w:rPr>
                <w:rFonts w:ascii="Times New Roman" w:hAnsi="Times New Roman"/>
                <w:color w:val="000000" w:themeColor="text1"/>
                <w:sz w:val="20"/>
                <w:highlight w:val="yellow"/>
                <w:lang w:eastAsia="zh-CN"/>
              </w:rPr>
              <w:t>of FGs 43-2, 43-3, 43-4 will be merged with 43-1, FFS which one</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7CBD517"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Optional with capability </w:t>
            </w:r>
            <w:proofErr w:type="spellStart"/>
            <w:r>
              <w:rPr>
                <w:rFonts w:ascii="Times New Roman" w:hAnsi="Times New Roman"/>
                <w:color w:val="000000" w:themeColor="text1"/>
                <w:sz w:val="20"/>
                <w:lang w:eastAsia="zh-CN"/>
              </w:rPr>
              <w:t>signaling</w:t>
            </w:r>
            <w:proofErr w:type="spellEnd"/>
          </w:p>
        </w:tc>
      </w:tr>
      <w:tr w:rsidR="00F62F27" w14:paraId="35AEAD1D"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10095A8F"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43. </w:t>
            </w:r>
            <w:proofErr w:type="spellStart"/>
            <w:r>
              <w:rPr>
                <w:rFonts w:ascii="Times New Roman" w:hAnsi="Times New Roman"/>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1E3C81C" w14:textId="77777777" w:rsidR="00F62F27" w:rsidRDefault="006F2A6B">
            <w:pPr>
              <w:pStyle w:val="TAL"/>
              <w:ind w:left="0"/>
              <w:rPr>
                <w:rFonts w:ascii="Times New Roman" w:eastAsia="MS Mincho" w:hAnsi="Times New Roman"/>
                <w:color w:val="000000" w:themeColor="text1"/>
                <w:sz w:val="20"/>
                <w:lang w:eastAsia="ja-JP"/>
              </w:rPr>
            </w:pPr>
            <w:r>
              <w:rPr>
                <w:rFonts w:ascii="Times New Roman" w:hAnsi="Times New Roman"/>
                <w:color w:val="000000" w:themeColor="text1"/>
                <w:sz w:val="20"/>
                <w:lang w:eastAsia="zh-CN"/>
              </w:rPr>
              <w:t>43-3</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A80C1CD" w14:textId="77777777" w:rsidR="00F62F27" w:rsidRDefault="006F2A6B">
            <w:pPr>
              <w:pStyle w:val="TAL"/>
              <w:ind w:left="0"/>
              <w:rPr>
                <w:rFonts w:ascii="Times New Roman" w:eastAsia="宋体" w:hAnsi="Times New Roman"/>
                <w:color w:val="000000" w:themeColor="text1"/>
                <w:sz w:val="20"/>
                <w:lang w:eastAsia="zh-CN"/>
              </w:rPr>
            </w:pPr>
            <w:r>
              <w:rPr>
                <w:rFonts w:ascii="Times New Roman" w:hAnsi="Times New Roman"/>
                <w:color w:val="000000" w:themeColor="text1"/>
                <w:sz w:val="20"/>
                <w:lang w:eastAsia="zh-CN"/>
              </w:rPr>
              <w:t>Aperiodic beam indication for access link</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89790F8" w14:textId="77777777" w:rsidR="00F62F27" w:rsidRDefault="006F2A6B">
            <w:pPr>
              <w:pStyle w:val="maintext"/>
              <w:ind w:firstLineChars="0" w:firstLine="0"/>
              <w:jc w:val="left"/>
              <w:rPr>
                <w:color w:val="000000" w:themeColor="text1"/>
                <w:lang w:eastAsia="zh-CN"/>
              </w:rPr>
            </w:pPr>
            <w:r>
              <w:rPr>
                <w:color w:val="000000" w:themeColor="text1"/>
                <w:lang w:eastAsia="zh-CN"/>
              </w:rPr>
              <w:t>1.Support aperiodic beam indication for access link</w:t>
            </w:r>
          </w:p>
          <w:p w14:paraId="59A1361C" w14:textId="77777777" w:rsidR="00F62F27" w:rsidRDefault="006F2A6B">
            <w:pPr>
              <w:ind w:left="0"/>
              <w:rPr>
                <w:color w:val="000000" w:themeColor="text1"/>
                <w:szCs w:val="20"/>
              </w:rPr>
            </w:pPr>
            <w:r>
              <w:rPr>
                <w:color w:val="000000" w:themeColor="text1"/>
                <w:szCs w:val="20"/>
                <w:highlight w:val="yellow"/>
              </w:rPr>
              <w:t xml:space="preserve">[2. </w:t>
            </w:r>
            <w:r>
              <w:rPr>
                <w:color w:val="000000" w:themeColor="text1"/>
                <w:szCs w:val="20"/>
                <w:highlight w:val="yellow"/>
                <w:lang w:eastAsia="zh-CN"/>
              </w:rPr>
              <w:t>Supported slot-offset k values</w:t>
            </w:r>
            <w:r>
              <w:rPr>
                <w:color w:val="000000" w:themeColor="text1"/>
                <w:szCs w:val="20"/>
                <w:highlight w:val="yellow"/>
                <w:lang w:eastAsia="zh-CN"/>
              </w:rPr>
              <w:t xml:space="preserve"> for reference slot]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A5BCF8" w14:textId="77777777" w:rsidR="00F62F27" w:rsidRDefault="006F2A6B">
            <w:pPr>
              <w:pStyle w:val="TAL"/>
              <w:ind w:left="0"/>
              <w:rPr>
                <w:rFonts w:ascii="Times New Roman" w:eastAsia="MS Mincho" w:hAnsi="Times New Roman"/>
                <w:color w:val="000000" w:themeColor="text1"/>
                <w:sz w:val="20"/>
                <w:lang w:eastAsia="ja-JP"/>
              </w:rPr>
            </w:pPr>
            <w:r>
              <w:rPr>
                <w:rFonts w:ascii="Times New Roman" w:hAnsi="Times New Roman"/>
                <w:color w:val="000000" w:themeColor="text1"/>
                <w:sz w:val="20"/>
                <w:lang w:eastAsia="zh-CN"/>
              </w:rPr>
              <w:t>43-1</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94F460B" w14:textId="77777777" w:rsidR="00F62F27" w:rsidRDefault="006F2A6B">
            <w:pPr>
              <w:pStyle w:val="TAL"/>
              <w:ind w:left="0"/>
              <w:rPr>
                <w:rFonts w:ascii="Times New Roman" w:hAnsi="Times New Roman"/>
                <w:color w:val="000000" w:themeColor="text1"/>
                <w:sz w:val="20"/>
                <w:highlight w:val="yellow"/>
                <w:lang w:eastAsia="zh-CN"/>
              </w:rPr>
            </w:pPr>
            <w:r>
              <w:rPr>
                <w:rFonts w:ascii="Times New Roman" w:hAnsi="Times New Roman"/>
                <w:color w:val="000000" w:themeColor="text1"/>
                <w:sz w:val="20"/>
                <w:highlight w:val="yellow"/>
                <w:lang w:eastAsia="zh-CN"/>
              </w:rPr>
              <w:t>Note: at least one of FGs 43-2, 43-3, 43-4 will be merged with 43-1, FFS which one</w:t>
            </w:r>
          </w:p>
          <w:p w14:paraId="613EE691" w14:textId="77777777" w:rsidR="00F62F27" w:rsidRDefault="00F62F27">
            <w:pPr>
              <w:pStyle w:val="TAL"/>
              <w:rPr>
                <w:rFonts w:ascii="Times New Roman" w:hAnsi="Times New Roman"/>
                <w:color w:val="000000" w:themeColor="text1"/>
                <w:sz w:val="20"/>
                <w:highlight w:val="yellow"/>
                <w:lang w:eastAsia="zh-CN"/>
              </w:rPr>
            </w:pPr>
          </w:p>
          <w:p w14:paraId="452028F5" w14:textId="77777777" w:rsidR="00F62F27" w:rsidRDefault="006F2A6B">
            <w:pPr>
              <w:pStyle w:val="TAL"/>
              <w:ind w:left="0"/>
              <w:rPr>
                <w:rFonts w:ascii="Times New Roman" w:hAnsi="Times New Roman"/>
                <w:color w:val="000000" w:themeColor="text1"/>
                <w:sz w:val="20"/>
              </w:rPr>
            </w:pPr>
            <w:r>
              <w:rPr>
                <w:rFonts w:ascii="Times New Roman" w:hAnsi="Times New Roman"/>
                <w:color w:val="000000" w:themeColor="text1"/>
                <w:sz w:val="20"/>
                <w:highlight w:val="yellow"/>
                <w:lang w:eastAsia="zh-CN"/>
              </w:rPr>
              <w:t>FFS: component 2 candidate values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DD02880"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Optional with capability </w:t>
            </w:r>
            <w:proofErr w:type="spellStart"/>
            <w:r>
              <w:rPr>
                <w:rFonts w:ascii="Times New Roman" w:hAnsi="Times New Roman"/>
                <w:color w:val="000000" w:themeColor="text1"/>
                <w:sz w:val="20"/>
                <w:lang w:eastAsia="zh-CN"/>
              </w:rPr>
              <w:t>signaling</w:t>
            </w:r>
            <w:proofErr w:type="spellEnd"/>
          </w:p>
        </w:tc>
      </w:tr>
      <w:tr w:rsidR="00F62F27" w14:paraId="7E8C0FF1"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0933F9B2"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43. </w:t>
            </w:r>
            <w:proofErr w:type="spellStart"/>
            <w:r>
              <w:rPr>
                <w:rFonts w:ascii="Times New Roman" w:hAnsi="Times New Roman"/>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9FED212" w14:textId="77777777" w:rsidR="00F62F27" w:rsidRDefault="006F2A6B">
            <w:pPr>
              <w:pStyle w:val="TAL"/>
              <w:ind w:left="0"/>
              <w:rPr>
                <w:rFonts w:ascii="Times New Roman" w:eastAsia="MS Mincho" w:hAnsi="Times New Roman"/>
                <w:color w:val="000000" w:themeColor="text1"/>
                <w:sz w:val="20"/>
                <w:lang w:eastAsia="ja-JP"/>
              </w:rPr>
            </w:pPr>
            <w:r>
              <w:rPr>
                <w:rFonts w:ascii="Times New Roman" w:hAnsi="Times New Roman"/>
                <w:color w:val="000000" w:themeColor="text1"/>
                <w:sz w:val="20"/>
                <w:lang w:eastAsia="zh-CN"/>
              </w:rPr>
              <w:t>43-4</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FCDBD0E"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Semi-persistent beam indication for access link</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2DA84A0" w14:textId="77777777" w:rsidR="00F62F27" w:rsidRDefault="006F2A6B">
            <w:pPr>
              <w:ind w:left="0"/>
              <w:rPr>
                <w:rFonts w:eastAsiaTheme="minorEastAsia"/>
                <w:color w:val="000000" w:themeColor="text1"/>
                <w:szCs w:val="20"/>
                <w:lang w:eastAsia="zh-CN"/>
              </w:rPr>
            </w:pPr>
            <w:r>
              <w:rPr>
                <w:rFonts w:eastAsiaTheme="minorEastAsia"/>
                <w:color w:val="000000" w:themeColor="text1"/>
                <w:szCs w:val="20"/>
                <w:lang w:eastAsia="zh-CN"/>
              </w:rPr>
              <w:t>1.Support semi-persistent beam indication for access link</w:t>
            </w:r>
          </w:p>
          <w:p w14:paraId="141EACFE" w14:textId="77777777" w:rsidR="00F62F27" w:rsidRDefault="006F2A6B">
            <w:pPr>
              <w:ind w:left="0"/>
              <w:rPr>
                <w:rFonts w:eastAsiaTheme="minorEastAsia"/>
                <w:color w:val="000000" w:themeColor="text1"/>
                <w:szCs w:val="20"/>
                <w:lang w:eastAsia="zh-CN"/>
              </w:rPr>
            </w:pPr>
            <w:r>
              <w:rPr>
                <w:rFonts w:eastAsiaTheme="minorEastAsia"/>
                <w:color w:val="000000" w:themeColor="text1"/>
                <w:szCs w:val="20"/>
                <w:lang w:eastAsia="zh-CN"/>
              </w:rPr>
              <w:t>2. Priority flag for semi-persistent indication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DF4EF5"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43-1</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CE5172C" w14:textId="77777777" w:rsidR="00F62F27" w:rsidRDefault="006F2A6B">
            <w:pPr>
              <w:pStyle w:val="TAL"/>
              <w:ind w:left="0"/>
              <w:rPr>
                <w:rFonts w:ascii="Times New Roman" w:hAnsi="Times New Roman"/>
                <w:color w:val="000000" w:themeColor="text1"/>
                <w:sz w:val="20"/>
              </w:rPr>
            </w:pPr>
            <w:r>
              <w:rPr>
                <w:rFonts w:ascii="Times New Roman" w:hAnsi="Times New Roman"/>
                <w:color w:val="000000" w:themeColor="text1"/>
                <w:sz w:val="20"/>
                <w:highlight w:val="yellow"/>
                <w:lang w:eastAsia="zh-CN"/>
              </w:rPr>
              <w:t>Note: at least one of FGs 43-2, 43-3, 43-4 will be merged with 43-1, FFS which one</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BB6CABB"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Optional with capability </w:t>
            </w:r>
            <w:proofErr w:type="spellStart"/>
            <w:r>
              <w:rPr>
                <w:rFonts w:ascii="Times New Roman" w:hAnsi="Times New Roman"/>
                <w:color w:val="000000" w:themeColor="text1"/>
                <w:sz w:val="20"/>
                <w:lang w:eastAsia="zh-CN"/>
              </w:rPr>
              <w:t>signaling</w:t>
            </w:r>
            <w:proofErr w:type="spellEnd"/>
          </w:p>
        </w:tc>
      </w:tr>
    </w:tbl>
    <w:p w14:paraId="1109F106" w14:textId="77777777" w:rsidR="00F62F27" w:rsidRDefault="006F2A6B">
      <w:pPr>
        <w:ind w:left="0"/>
        <w:rPr>
          <w:rFonts w:eastAsia="宋体"/>
          <w:lang w:eastAsia="zh-CN"/>
        </w:rPr>
      </w:pPr>
      <w:r>
        <w:rPr>
          <w:rFonts w:eastAsia="宋体" w:hint="eastAsia"/>
          <w:lang w:eastAsia="zh-CN"/>
        </w:rPr>
        <w:t xml:space="preserve">Another remaining issue is whether to merge any of FG 43-2, FG43-3, FG43-4 with FG 43-1 as basic feature group, it should be noticed that if none of these beam indications are merged into basic FG, it would be possible that NCR does not support </w:t>
      </w:r>
      <w:r>
        <w:rPr>
          <w:rFonts w:eastAsia="宋体" w:hint="eastAsia"/>
          <w:lang w:eastAsia="zh-CN"/>
        </w:rPr>
        <w:t xml:space="preserve">any of the beam indications thus the NCR would always be OFF. We think at least periodic and aperiodic beam indication should be merged with FG 43-1. For periodic beam indication, it can be used to forward periodic signals including common and UE specific </w:t>
      </w:r>
      <w:r>
        <w:rPr>
          <w:rFonts w:eastAsia="宋体" w:hint="eastAsia"/>
          <w:lang w:eastAsia="zh-CN"/>
        </w:rPr>
        <w:t>signals</w:t>
      </w:r>
      <w:r>
        <w:rPr>
          <w:rFonts w:eastAsia="宋体" w:hint="eastAsia"/>
          <w:lang w:eastAsia="zh-CN"/>
        </w:rPr>
        <w:t xml:space="preserve"> and for aperiodic beam indication, it can be used to forward the dynamically scheduled signals based on UE</w:t>
      </w:r>
      <w:r>
        <w:rPr>
          <w:rFonts w:eastAsia="宋体"/>
          <w:lang w:eastAsia="zh-CN"/>
        </w:rPr>
        <w:t>’</w:t>
      </w:r>
      <w:r>
        <w:rPr>
          <w:rFonts w:eastAsia="宋体" w:hint="eastAsia"/>
          <w:lang w:eastAsia="zh-CN"/>
        </w:rPr>
        <w:t xml:space="preserve">s traffic. So, the reception of periodic and aperiodic indication should be defined as basic UE feature for NCR-MT. </w:t>
      </w:r>
    </w:p>
    <w:tbl>
      <w:tblPr>
        <w:tblStyle w:val="afe"/>
        <w:tblW w:w="0" w:type="auto"/>
        <w:tblInd w:w="101" w:type="dxa"/>
        <w:tblLook w:val="04A0" w:firstRow="1" w:lastRow="0" w:firstColumn="1" w:lastColumn="0" w:noHBand="0" w:noVBand="1"/>
      </w:tblPr>
      <w:tblGrid>
        <w:gridCol w:w="9293"/>
      </w:tblGrid>
      <w:tr w:rsidR="00F62F27" w14:paraId="17627688" w14:textId="77777777">
        <w:tc>
          <w:tcPr>
            <w:tcW w:w="13066" w:type="dxa"/>
          </w:tcPr>
          <w:p w14:paraId="5493CC17" w14:textId="77777777" w:rsidR="00F62F27" w:rsidRDefault="006F2A6B">
            <w:pPr>
              <w:spacing w:after="0"/>
              <w:ind w:left="0"/>
              <w:rPr>
                <w:b/>
                <w:bCs/>
                <w:szCs w:val="20"/>
                <w:highlight w:val="green"/>
              </w:rPr>
            </w:pPr>
            <w:r>
              <w:rPr>
                <w:b/>
                <w:bCs/>
                <w:szCs w:val="20"/>
                <w:highlight w:val="green"/>
              </w:rPr>
              <w:t>Agreement</w:t>
            </w:r>
          </w:p>
          <w:p w14:paraId="45097DEC" w14:textId="77777777" w:rsidR="00F62F27" w:rsidRDefault="006F2A6B">
            <w:pPr>
              <w:spacing w:after="0"/>
              <w:ind w:left="0"/>
              <w:rPr>
                <w:szCs w:val="20"/>
              </w:rPr>
            </w:pPr>
            <w:r>
              <w:rPr>
                <w:bCs/>
                <w:szCs w:val="20"/>
              </w:rPr>
              <w:t xml:space="preserve">For the aperiodic beam indication, </w:t>
            </w:r>
            <w:r>
              <w:rPr>
                <w:szCs w:val="20"/>
              </w:rPr>
              <w:t xml:space="preserve">the reference of slot offset for each time resource is defined as the slot </w:t>
            </w:r>
            <w:proofErr w:type="spellStart"/>
            <w:r>
              <w:rPr>
                <w:szCs w:val="20"/>
              </w:rPr>
              <w:t>n+k</w:t>
            </w:r>
            <w:proofErr w:type="spellEnd"/>
            <w:r>
              <w:rPr>
                <w:szCs w:val="20"/>
              </w:rPr>
              <w:t xml:space="preserve"> where n refers to the slot that NCR-MT receive the DCI carrying the indication and:</w:t>
            </w:r>
          </w:p>
          <w:p w14:paraId="1830B256" w14:textId="77777777" w:rsidR="00F62F27" w:rsidRDefault="006F2A6B">
            <w:pPr>
              <w:pStyle w:val="aff5"/>
              <w:numPr>
                <w:ilvl w:val="0"/>
                <w:numId w:val="8"/>
              </w:numPr>
              <w:ind w:leftChars="0"/>
              <w:rPr>
                <w:rFonts w:ascii="Times New Roman" w:hAnsi="Times New Roman"/>
                <w:szCs w:val="20"/>
              </w:rPr>
            </w:pPr>
            <w:r>
              <w:rPr>
                <w:rFonts w:ascii="Times New Roman" w:hAnsi="Times New Roman"/>
                <w:szCs w:val="20"/>
              </w:rPr>
              <w:t>Option-2: k refers to the offset value [</w:t>
            </w:r>
            <w:r>
              <w:rPr>
                <w:rFonts w:ascii="Times New Roman" w:hAnsi="Times New Roman"/>
                <w:szCs w:val="20"/>
                <w:highlight w:val="yellow"/>
              </w:rPr>
              <w:t xml:space="preserve">defined by NCR-MT </w:t>
            </w:r>
            <w:r>
              <w:rPr>
                <w:rFonts w:ascii="Times New Roman" w:hAnsi="Times New Roman"/>
                <w:szCs w:val="20"/>
                <w:highlight w:val="yellow"/>
              </w:rPr>
              <w:t>capability and/or declared by vendor</w:t>
            </w:r>
            <w:r>
              <w:rPr>
                <w:rFonts w:ascii="Times New Roman" w:hAnsi="Times New Roman"/>
                <w:szCs w:val="20"/>
              </w:rPr>
              <w:t>].</w:t>
            </w:r>
          </w:p>
          <w:p w14:paraId="1F363A6D" w14:textId="77777777" w:rsidR="00F62F27" w:rsidRDefault="006F2A6B">
            <w:pPr>
              <w:pStyle w:val="aff5"/>
              <w:numPr>
                <w:ilvl w:val="1"/>
                <w:numId w:val="8"/>
              </w:numPr>
              <w:ind w:leftChars="0"/>
              <w:rPr>
                <w:rFonts w:ascii="Times New Roman" w:hAnsi="Times New Roman"/>
                <w:szCs w:val="20"/>
              </w:rPr>
            </w:pPr>
            <w:r>
              <w:rPr>
                <w:rFonts w:ascii="Times New Roman" w:hAnsi="Times New Roman"/>
                <w:szCs w:val="20"/>
              </w:rPr>
              <w:t>Note: This k is different from the parameter used to define the Slot offset for the time resource.</w:t>
            </w:r>
          </w:p>
          <w:p w14:paraId="7E6C2F60" w14:textId="77777777" w:rsidR="00F62F27" w:rsidRDefault="00F62F27">
            <w:pPr>
              <w:pStyle w:val="aff5"/>
              <w:ind w:leftChars="0" w:left="0"/>
              <w:rPr>
                <w:lang w:eastAsia="zh-CN"/>
              </w:rPr>
            </w:pPr>
          </w:p>
        </w:tc>
      </w:tr>
    </w:tbl>
    <w:p w14:paraId="3769EE3D" w14:textId="77777777" w:rsidR="00F62F27" w:rsidRDefault="006F2A6B">
      <w:pPr>
        <w:ind w:left="0"/>
        <w:rPr>
          <w:rFonts w:eastAsia="宋体"/>
          <w:lang w:eastAsia="zh-CN"/>
        </w:rPr>
      </w:pPr>
      <w:r>
        <w:rPr>
          <w:rFonts w:eastAsia="宋体" w:hint="eastAsia"/>
          <w:lang w:eastAsia="zh-CN"/>
        </w:rPr>
        <w:t>In addition, we think the second component of FG 43-3 should be removed. According to the agreement above, down-sele</w:t>
      </w:r>
      <w:r>
        <w:rPr>
          <w:rFonts w:eastAsia="宋体" w:hint="eastAsia"/>
          <w:lang w:eastAsia="zh-CN"/>
        </w:rPr>
        <w:t xml:space="preserve">ction is required to define the offset value k, which can be defined by NCR-MT capability and/or declared by vendor. The offset value k may come from the timing in several parts, e.g., DCI decoding time of NCR-MT, MT to </w:t>
      </w:r>
      <w:proofErr w:type="spellStart"/>
      <w:r>
        <w:rPr>
          <w:rFonts w:eastAsia="宋体" w:hint="eastAsia"/>
          <w:lang w:eastAsia="zh-CN"/>
        </w:rPr>
        <w:t>Fwd</w:t>
      </w:r>
      <w:proofErr w:type="spellEnd"/>
      <w:r>
        <w:rPr>
          <w:rFonts w:eastAsia="宋体" w:hint="eastAsia"/>
          <w:lang w:eastAsia="zh-CN"/>
        </w:rPr>
        <w:t xml:space="preserve"> inter-module delay, potential ON</w:t>
      </w:r>
      <w:r>
        <w:rPr>
          <w:rFonts w:eastAsia="宋体" w:hint="eastAsia"/>
          <w:lang w:eastAsia="zh-CN"/>
        </w:rPr>
        <w:t>-OFF or beam switching time of NCR-</w:t>
      </w:r>
      <w:proofErr w:type="spellStart"/>
      <w:r>
        <w:rPr>
          <w:rFonts w:eastAsia="宋体" w:hint="eastAsia"/>
          <w:lang w:eastAsia="zh-CN"/>
        </w:rPr>
        <w:t>Fwd</w:t>
      </w:r>
      <w:proofErr w:type="spellEnd"/>
      <w:r>
        <w:rPr>
          <w:rFonts w:eastAsia="宋体" w:hint="eastAsia"/>
          <w:lang w:eastAsia="zh-CN"/>
        </w:rPr>
        <w:t>, it</w:t>
      </w:r>
      <w:r>
        <w:rPr>
          <w:rFonts w:eastAsia="宋体"/>
          <w:lang w:eastAsia="zh-CN"/>
        </w:rPr>
        <w:t>’</w:t>
      </w:r>
      <w:r>
        <w:rPr>
          <w:rFonts w:eastAsia="宋体" w:hint="eastAsia"/>
          <w:lang w:eastAsia="zh-CN"/>
        </w:rPr>
        <w:t>s difficult to define the offset value as NCR-MT</w:t>
      </w:r>
      <w:r>
        <w:rPr>
          <w:rFonts w:eastAsia="宋体"/>
          <w:lang w:eastAsia="zh-CN"/>
        </w:rPr>
        <w:t>’</w:t>
      </w:r>
      <w:r>
        <w:rPr>
          <w:rFonts w:eastAsia="宋体" w:hint="eastAsia"/>
          <w:lang w:eastAsia="zh-CN"/>
        </w:rPr>
        <w:t xml:space="preserve">s capability. </w:t>
      </w:r>
      <w:proofErr w:type="gramStart"/>
      <w:r>
        <w:rPr>
          <w:rFonts w:eastAsia="宋体" w:hint="eastAsia"/>
          <w:lang w:eastAsia="zh-CN"/>
        </w:rPr>
        <w:t>Thus</w:t>
      </w:r>
      <w:proofErr w:type="gramEnd"/>
      <w:r>
        <w:rPr>
          <w:rFonts w:eastAsia="宋体" w:hint="eastAsia"/>
          <w:lang w:eastAsia="zh-CN"/>
        </w:rPr>
        <w:t xml:space="preserve"> it</w:t>
      </w:r>
      <w:r>
        <w:rPr>
          <w:rFonts w:eastAsia="宋体"/>
          <w:lang w:eastAsia="zh-CN"/>
        </w:rPr>
        <w:t>’</w:t>
      </w:r>
      <w:r>
        <w:rPr>
          <w:rFonts w:eastAsia="宋体" w:hint="eastAsia"/>
          <w:lang w:eastAsia="zh-CN"/>
        </w:rPr>
        <w:t>s more straightforward to go with the other direction, i.e., the offset value k can be declared by vendor by considering all possible impacted</w:t>
      </w:r>
      <w:r>
        <w:rPr>
          <w:rFonts w:eastAsia="宋体" w:hint="eastAsia"/>
          <w:lang w:eastAsia="zh-CN"/>
        </w:rPr>
        <w:t xml:space="preserve"> factors.</w:t>
      </w:r>
    </w:p>
    <w:p w14:paraId="75E561CA" w14:textId="77777777" w:rsidR="00F62F27" w:rsidRDefault="00F62F27">
      <w:pPr>
        <w:ind w:left="0"/>
        <w:rPr>
          <w:rFonts w:eastAsia="宋体"/>
          <w:lang w:eastAsia="zh-CN"/>
        </w:rPr>
      </w:pPr>
    </w:p>
    <w:p w14:paraId="7BE57518" w14:textId="77777777" w:rsidR="00F62F27" w:rsidRDefault="006F2A6B">
      <w:pPr>
        <w:ind w:left="0"/>
        <w:rPr>
          <w:rFonts w:eastAsia="宋体"/>
          <w:lang w:eastAsia="zh-CN"/>
        </w:rPr>
      </w:pPr>
      <w:r>
        <w:rPr>
          <w:rFonts w:eastAsia="宋体" w:hint="eastAsia"/>
          <w:lang w:eastAsia="zh-CN"/>
        </w:rPr>
        <w:lastRenderedPageBreak/>
        <w:t>For semi-persistent beam indication for access link, it can be used as a supplementary in addition to periodic indication to forward the periodic signals which can be activated or deactivated, semi-persistent beam indication can be optional feat</w:t>
      </w:r>
      <w:r>
        <w:rPr>
          <w:rFonts w:eastAsia="宋体" w:hint="eastAsia"/>
          <w:lang w:eastAsia="zh-CN"/>
        </w:rPr>
        <w:t xml:space="preserve">ure. </w:t>
      </w:r>
    </w:p>
    <w:p w14:paraId="2CCA1D85" w14:textId="77777777" w:rsidR="00F62F27" w:rsidRDefault="006F2A6B">
      <w:pPr>
        <w:ind w:left="0"/>
        <w:rPr>
          <w:rFonts w:eastAsia="宋体"/>
          <w:b/>
          <w:bCs/>
          <w:u w:val="single"/>
          <w:lang w:eastAsia="zh-CN"/>
        </w:rPr>
      </w:pPr>
      <w:r>
        <w:rPr>
          <w:rFonts w:eastAsia="宋体" w:hint="eastAsia"/>
          <w:b/>
          <w:bCs/>
          <w:u w:val="single"/>
          <w:lang w:eastAsia="zh-CN"/>
        </w:rPr>
        <w:t>FG 43-4a</w:t>
      </w:r>
      <w:r>
        <w:rPr>
          <w:rFonts w:eastAsia="宋体" w:hint="eastAsia"/>
          <w:b/>
          <w:bCs/>
          <w:u w:val="single"/>
          <w:lang w:eastAsia="zh-CN"/>
        </w:rPr>
        <w:t xml:space="preserve"> Beam index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52"/>
        <w:gridCol w:w="1464"/>
        <w:gridCol w:w="2328"/>
        <w:gridCol w:w="1080"/>
        <w:gridCol w:w="1632"/>
        <w:gridCol w:w="1215"/>
      </w:tblGrid>
      <w:tr w:rsidR="00F62F27" w14:paraId="77E85986" w14:textId="77777777">
        <w:trPr>
          <w:trHeight w:val="20"/>
        </w:trPr>
        <w:tc>
          <w:tcPr>
            <w:tcW w:w="1049" w:type="dxa"/>
            <w:tcBorders>
              <w:top w:val="single" w:sz="4" w:space="0" w:color="auto"/>
              <w:left w:val="single" w:sz="4" w:space="0" w:color="auto"/>
              <w:bottom w:val="single" w:sz="4" w:space="0" w:color="auto"/>
              <w:right w:val="single" w:sz="4" w:space="0" w:color="auto"/>
            </w:tcBorders>
          </w:tcPr>
          <w:p w14:paraId="55F0DDCB"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Features</w:t>
            </w:r>
          </w:p>
        </w:tc>
        <w:tc>
          <w:tcPr>
            <w:tcW w:w="852" w:type="dxa"/>
            <w:tcBorders>
              <w:top w:val="single" w:sz="4" w:space="0" w:color="auto"/>
              <w:left w:val="single" w:sz="4" w:space="0" w:color="auto"/>
              <w:bottom w:val="single" w:sz="4" w:space="0" w:color="auto"/>
              <w:right w:val="single" w:sz="4" w:space="0" w:color="auto"/>
            </w:tcBorders>
          </w:tcPr>
          <w:p w14:paraId="147990D6"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Index</w:t>
            </w:r>
          </w:p>
        </w:tc>
        <w:tc>
          <w:tcPr>
            <w:tcW w:w="1464" w:type="dxa"/>
            <w:tcBorders>
              <w:top w:val="single" w:sz="4" w:space="0" w:color="auto"/>
              <w:left w:val="single" w:sz="4" w:space="0" w:color="auto"/>
              <w:bottom w:val="single" w:sz="4" w:space="0" w:color="auto"/>
              <w:right w:val="single" w:sz="4" w:space="0" w:color="auto"/>
            </w:tcBorders>
          </w:tcPr>
          <w:p w14:paraId="16B61E49"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Feature group</w:t>
            </w:r>
          </w:p>
        </w:tc>
        <w:tc>
          <w:tcPr>
            <w:tcW w:w="2328" w:type="dxa"/>
            <w:tcBorders>
              <w:top w:val="single" w:sz="4" w:space="0" w:color="auto"/>
              <w:left w:val="single" w:sz="4" w:space="0" w:color="auto"/>
              <w:bottom w:val="single" w:sz="4" w:space="0" w:color="auto"/>
              <w:right w:val="single" w:sz="4" w:space="0" w:color="auto"/>
            </w:tcBorders>
          </w:tcPr>
          <w:p w14:paraId="63B4A75E"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Components</w:t>
            </w:r>
          </w:p>
        </w:tc>
        <w:tc>
          <w:tcPr>
            <w:tcW w:w="1080" w:type="dxa"/>
            <w:tcBorders>
              <w:top w:val="single" w:sz="4" w:space="0" w:color="auto"/>
              <w:left w:val="single" w:sz="4" w:space="0" w:color="auto"/>
              <w:bottom w:val="single" w:sz="4" w:space="0" w:color="auto"/>
              <w:right w:val="single" w:sz="4" w:space="0" w:color="auto"/>
            </w:tcBorders>
          </w:tcPr>
          <w:p w14:paraId="24859A9D"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1632" w:type="dxa"/>
            <w:tcBorders>
              <w:top w:val="single" w:sz="4" w:space="0" w:color="auto"/>
              <w:left w:val="single" w:sz="4" w:space="0" w:color="auto"/>
              <w:bottom w:val="single" w:sz="4" w:space="0" w:color="auto"/>
              <w:right w:val="single" w:sz="4" w:space="0" w:color="auto"/>
            </w:tcBorders>
          </w:tcPr>
          <w:p w14:paraId="34894E3B"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Note</w:t>
            </w:r>
          </w:p>
        </w:tc>
        <w:tc>
          <w:tcPr>
            <w:tcW w:w="1215" w:type="dxa"/>
            <w:tcBorders>
              <w:top w:val="single" w:sz="4" w:space="0" w:color="auto"/>
              <w:left w:val="single" w:sz="4" w:space="0" w:color="auto"/>
              <w:bottom w:val="single" w:sz="4" w:space="0" w:color="auto"/>
              <w:right w:val="single" w:sz="4" w:space="0" w:color="auto"/>
            </w:tcBorders>
          </w:tcPr>
          <w:p w14:paraId="128AF511"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Mandatory/Optional</w:t>
            </w:r>
          </w:p>
        </w:tc>
      </w:tr>
      <w:tr w:rsidR="00F62F27" w14:paraId="79295D28"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27BF6D68"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43. </w:t>
            </w:r>
            <w:proofErr w:type="spellStart"/>
            <w:r>
              <w:rPr>
                <w:rFonts w:ascii="Times New Roman" w:hAnsi="Times New Roman"/>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5D4EED8" w14:textId="77777777" w:rsidR="00F62F27" w:rsidRDefault="006F2A6B">
            <w:pPr>
              <w:pStyle w:val="TAL"/>
              <w:ind w:left="0"/>
              <w:rPr>
                <w:rFonts w:ascii="Times New Roman" w:eastAsia="MS Mincho" w:hAnsi="Times New Roman"/>
                <w:color w:val="000000" w:themeColor="text1"/>
                <w:sz w:val="20"/>
                <w:lang w:eastAsia="zh-CN"/>
              </w:rPr>
            </w:pPr>
            <w:r>
              <w:rPr>
                <w:rFonts w:ascii="Times New Roman" w:hAnsi="Times New Roman"/>
                <w:color w:val="000000" w:themeColor="text1"/>
                <w:sz w:val="20"/>
                <w:lang w:eastAsia="zh-CN"/>
              </w:rPr>
              <w:t>43-4a</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04DBB9ED" w14:textId="77777777" w:rsidR="00F62F27" w:rsidRDefault="006F2A6B">
            <w:pPr>
              <w:pStyle w:val="TAL"/>
              <w:ind w:left="0"/>
              <w:rPr>
                <w:rFonts w:ascii="Times New Roman" w:eastAsia="宋体" w:hAnsi="Times New Roman"/>
                <w:color w:val="000000" w:themeColor="text1"/>
                <w:sz w:val="20"/>
                <w:lang w:eastAsia="zh-CN"/>
              </w:rPr>
            </w:pPr>
            <w:r>
              <w:rPr>
                <w:rFonts w:ascii="Times New Roman" w:hAnsi="Times New Roman"/>
                <w:color w:val="000000" w:themeColor="text1"/>
                <w:sz w:val="20"/>
                <w:lang w:eastAsia="zh-CN"/>
              </w:rPr>
              <w:t>Beam index updates for semi-persistent beam indication</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7C786A79" w14:textId="77777777" w:rsidR="00F62F27" w:rsidRDefault="006F2A6B">
            <w:pPr>
              <w:ind w:left="0"/>
              <w:rPr>
                <w:color w:val="000000" w:themeColor="text1"/>
                <w:szCs w:val="20"/>
                <w:lang w:eastAsia="zh-CN"/>
              </w:rPr>
            </w:pPr>
            <w:r>
              <w:rPr>
                <w:color w:val="000000" w:themeColor="text1"/>
                <w:szCs w:val="20"/>
                <w:lang w:eastAsia="zh-CN"/>
              </w:rPr>
              <w:t xml:space="preserve">1.Support of </w:t>
            </w:r>
            <w:r>
              <w:rPr>
                <w:color w:val="000000" w:themeColor="text1"/>
                <w:szCs w:val="20"/>
                <w:highlight w:val="yellow"/>
                <w:lang w:eastAsia="zh-CN"/>
              </w:rPr>
              <w:t>[temporary]</w:t>
            </w:r>
            <w:r>
              <w:rPr>
                <w:color w:val="000000" w:themeColor="text1"/>
                <w:szCs w:val="20"/>
                <w:lang w:eastAsia="zh-CN"/>
              </w:rPr>
              <w:t xml:space="preserve"> override of the RRC configuration of the beam index(es) in semi-persistent beam indication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9998B2" w14:textId="77777777" w:rsidR="00F62F27" w:rsidRDefault="006F2A6B">
            <w:pPr>
              <w:pStyle w:val="TAL"/>
              <w:ind w:left="0"/>
              <w:rPr>
                <w:rFonts w:ascii="Times New Roman" w:eastAsia="MS Mincho" w:hAnsi="Times New Roman"/>
                <w:color w:val="000000" w:themeColor="text1"/>
                <w:sz w:val="20"/>
                <w:lang w:eastAsia="zh-CN"/>
              </w:rPr>
            </w:pPr>
            <w:r>
              <w:rPr>
                <w:rFonts w:ascii="Times New Roman" w:hAnsi="Times New Roman"/>
                <w:color w:val="000000" w:themeColor="text1"/>
                <w:sz w:val="20"/>
                <w:lang w:eastAsia="zh-CN"/>
              </w:rPr>
              <w:t>43-1, 43-4</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983BE81"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highlight w:val="yellow"/>
              </w:rPr>
              <w:t>FFS: whether to merge this FG with 43-4</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E302C89"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Optional with capability </w:t>
            </w:r>
            <w:proofErr w:type="spellStart"/>
            <w:r>
              <w:rPr>
                <w:rFonts w:ascii="Times New Roman" w:hAnsi="Times New Roman"/>
                <w:color w:val="000000" w:themeColor="text1"/>
                <w:sz w:val="20"/>
                <w:lang w:eastAsia="zh-CN"/>
              </w:rPr>
              <w:t>signaling</w:t>
            </w:r>
            <w:proofErr w:type="spellEnd"/>
          </w:p>
        </w:tc>
      </w:tr>
    </w:tbl>
    <w:p w14:paraId="42E7BC1F" w14:textId="77777777" w:rsidR="00F62F27" w:rsidRDefault="00F62F27">
      <w:pPr>
        <w:ind w:left="0"/>
        <w:rPr>
          <w:rFonts w:eastAsia="宋体"/>
          <w:lang w:eastAsia="zh-CN"/>
        </w:rPr>
      </w:pPr>
    </w:p>
    <w:p w14:paraId="4F28BD03" w14:textId="77777777" w:rsidR="00F62F27" w:rsidRDefault="006F2A6B">
      <w:pPr>
        <w:ind w:left="0"/>
        <w:rPr>
          <w:rFonts w:eastAsia="宋体"/>
          <w:lang w:eastAsia="zh-CN"/>
        </w:rPr>
      </w:pPr>
      <w:r>
        <w:rPr>
          <w:rFonts w:eastAsia="宋体" w:hint="eastAsia"/>
          <w:lang w:eastAsia="zh-CN"/>
        </w:rPr>
        <w:t xml:space="preserve">Regarding the beam index updates for semi-persistent beam indication, this can be merged with FG 43-4 as part of semi-persistent beam indication. The word </w:t>
      </w:r>
      <w:r>
        <w:rPr>
          <w:rFonts w:eastAsia="宋体"/>
          <w:lang w:eastAsia="zh-CN"/>
        </w:rPr>
        <w:t>“</w:t>
      </w:r>
      <w:r>
        <w:rPr>
          <w:rFonts w:eastAsia="宋体" w:hint="eastAsia"/>
          <w:lang w:eastAsia="zh-CN"/>
        </w:rPr>
        <w:t>temporary</w:t>
      </w:r>
      <w:r>
        <w:rPr>
          <w:rFonts w:eastAsia="宋体"/>
          <w:lang w:eastAsia="zh-CN"/>
        </w:rPr>
        <w:t>”</w:t>
      </w:r>
      <w:r>
        <w:rPr>
          <w:rFonts w:eastAsia="宋体" w:hint="eastAsia"/>
          <w:lang w:eastAsia="zh-CN"/>
        </w:rPr>
        <w:t xml:space="preserve"> is not needed since it</w:t>
      </w:r>
      <w:r>
        <w:rPr>
          <w:rFonts w:eastAsia="宋体"/>
          <w:lang w:eastAsia="zh-CN"/>
        </w:rPr>
        <w:t>’</w:t>
      </w:r>
      <w:r>
        <w:rPr>
          <w:rFonts w:eastAsia="宋体" w:hint="eastAsia"/>
          <w:lang w:eastAsia="zh-CN"/>
        </w:rPr>
        <w:t>s clear that this update will apply until next MAC CE to deactivat</w:t>
      </w:r>
      <w:r>
        <w:rPr>
          <w:rFonts w:eastAsia="宋体" w:hint="eastAsia"/>
          <w:lang w:eastAsia="zh-CN"/>
        </w:rPr>
        <w:t>e</w:t>
      </w:r>
      <w:r>
        <w:rPr>
          <w:rFonts w:eastAsia="宋体" w:hint="eastAsia"/>
          <w:lang w:eastAsia="zh-CN"/>
        </w:rPr>
        <w:t xml:space="preserve"> it. Alternatively, the beam index update may not be mentioned in FG 43-4 which implies that semi-persistent beam indication already includes the beam index updates.</w:t>
      </w:r>
    </w:p>
    <w:p w14:paraId="39492C41" w14:textId="77777777" w:rsidR="00F62F27" w:rsidRDefault="006F2A6B">
      <w:pPr>
        <w:ind w:left="0"/>
        <w:rPr>
          <w:rFonts w:eastAsia="宋体"/>
          <w:i/>
          <w:iCs/>
          <w:lang w:eastAsia="zh-CN"/>
        </w:rPr>
      </w:pPr>
      <w:r>
        <w:rPr>
          <w:rFonts w:eastAsia="宋体" w:hint="eastAsia"/>
          <w:lang w:eastAsia="zh-CN"/>
        </w:rPr>
        <w:t>With the above considerations, we propose the following:</w:t>
      </w:r>
      <w:r>
        <w:rPr>
          <w:rFonts w:eastAsia="宋体" w:hint="eastAsia"/>
          <w:lang w:eastAsia="zh-CN"/>
        </w:rPr>
        <w:br/>
      </w:r>
      <w:r>
        <w:rPr>
          <w:rFonts w:eastAsia="宋体" w:hint="eastAsia"/>
          <w:b/>
          <w:bCs/>
          <w:i/>
          <w:iCs/>
          <w:lang w:eastAsia="zh-CN"/>
        </w:rPr>
        <w:t>Propos</w:t>
      </w:r>
      <w:r>
        <w:rPr>
          <w:rFonts w:eastAsia="宋体" w:hint="eastAsia"/>
          <w:b/>
          <w:bCs/>
          <w:i/>
          <w:iCs/>
          <w:lang w:eastAsia="zh-CN"/>
        </w:rPr>
        <w:t>al 1:</w:t>
      </w:r>
      <w:r>
        <w:rPr>
          <w:rFonts w:eastAsia="宋体" w:hint="eastAsia"/>
          <w:i/>
          <w:iCs/>
          <w:lang w:eastAsia="zh-CN"/>
        </w:rPr>
        <w:t xml:space="preserve"> Adopt the following changes on FGs for basic NCR support and beam indications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3936"/>
        <w:gridCol w:w="612"/>
        <w:gridCol w:w="1356"/>
        <w:gridCol w:w="1035"/>
      </w:tblGrid>
      <w:tr w:rsidR="00F62F27" w14:paraId="5F58B28A" w14:textId="77777777">
        <w:trPr>
          <w:trHeight w:val="20"/>
          <w:tblHeader/>
        </w:trPr>
        <w:tc>
          <w:tcPr>
            <w:tcW w:w="977" w:type="dxa"/>
            <w:tcBorders>
              <w:top w:val="single" w:sz="4" w:space="0" w:color="auto"/>
              <w:left w:val="single" w:sz="4" w:space="0" w:color="auto"/>
              <w:bottom w:val="single" w:sz="4" w:space="0" w:color="auto"/>
              <w:right w:val="single" w:sz="4" w:space="0" w:color="auto"/>
            </w:tcBorders>
          </w:tcPr>
          <w:p w14:paraId="47339B9F"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lastRenderedPageBreak/>
              <w:t>Features</w:t>
            </w:r>
          </w:p>
        </w:tc>
        <w:tc>
          <w:tcPr>
            <w:tcW w:w="672" w:type="dxa"/>
            <w:tcBorders>
              <w:top w:val="single" w:sz="4" w:space="0" w:color="auto"/>
              <w:left w:val="single" w:sz="4" w:space="0" w:color="auto"/>
              <w:bottom w:val="single" w:sz="4" w:space="0" w:color="auto"/>
              <w:right w:val="single" w:sz="4" w:space="0" w:color="auto"/>
            </w:tcBorders>
          </w:tcPr>
          <w:p w14:paraId="21E5ECB8"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Index</w:t>
            </w:r>
          </w:p>
        </w:tc>
        <w:tc>
          <w:tcPr>
            <w:tcW w:w="1032" w:type="dxa"/>
            <w:tcBorders>
              <w:top w:val="single" w:sz="4" w:space="0" w:color="auto"/>
              <w:left w:val="single" w:sz="4" w:space="0" w:color="auto"/>
              <w:bottom w:val="single" w:sz="4" w:space="0" w:color="auto"/>
              <w:right w:val="single" w:sz="4" w:space="0" w:color="auto"/>
            </w:tcBorders>
          </w:tcPr>
          <w:p w14:paraId="0CB70D0A"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Feature group</w:t>
            </w:r>
          </w:p>
        </w:tc>
        <w:tc>
          <w:tcPr>
            <w:tcW w:w="3936" w:type="dxa"/>
            <w:tcBorders>
              <w:top w:val="single" w:sz="4" w:space="0" w:color="auto"/>
              <w:left w:val="single" w:sz="4" w:space="0" w:color="auto"/>
              <w:bottom w:val="single" w:sz="4" w:space="0" w:color="auto"/>
              <w:right w:val="single" w:sz="4" w:space="0" w:color="auto"/>
            </w:tcBorders>
          </w:tcPr>
          <w:p w14:paraId="657BE2F7"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Components</w:t>
            </w:r>
          </w:p>
        </w:tc>
        <w:tc>
          <w:tcPr>
            <w:tcW w:w="612" w:type="dxa"/>
            <w:tcBorders>
              <w:top w:val="single" w:sz="4" w:space="0" w:color="auto"/>
              <w:left w:val="single" w:sz="4" w:space="0" w:color="auto"/>
              <w:bottom w:val="single" w:sz="4" w:space="0" w:color="auto"/>
              <w:right w:val="single" w:sz="4" w:space="0" w:color="auto"/>
            </w:tcBorders>
          </w:tcPr>
          <w:p w14:paraId="5CBF0F9F"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Prerequisite feature groups</w:t>
            </w:r>
          </w:p>
        </w:tc>
        <w:tc>
          <w:tcPr>
            <w:tcW w:w="1356" w:type="dxa"/>
            <w:tcBorders>
              <w:top w:val="single" w:sz="4" w:space="0" w:color="auto"/>
              <w:left w:val="single" w:sz="4" w:space="0" w:color="auto"/>
              <w:bottom w:val="single" w:sz="4" w:space="0" w:color="auto"/>
              <w:right w:val="single" w:sz="4" w:space="0" w:color="auto"/>
            </w:tcBorders>
          </w:tcPr>
          <w:p w14:paraId="28C72433"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Note</w:t>
            </w:r>
          </w:p>
        </w:tc>
        <w:tc>
          <w:tcPr>
            <w:tcW w:w="1035" w:type="dxa"/>
            <w:tcBorders>
              <w:top w:val="single" w:sz="4" w:space="0" w:color="auto"/>
              <w:left w:val="single" w:sz="4" w:space="0" w:color="auto"/>
              <w:bottom w:val="single" w:sz="4" w:space="0" w:color="auto"/>
              <w:right w:val="single" w:sz="4" w:space="0" w:color="auto"/>
            </w:tcBorders>
          </w:tcPr>
          <w:p w14:paraId="7AC47F68"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Mandatory/Optional</w:t>
            </w:r>
          </w:p>
        </w:tc>
      </w:tr>
      <w:tr w:rsidR="00F62F27" w14:paraId="4E24D139"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68C6386A"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76F2402" w14:textId="77777777" w:rsidR="00F62F27" w:rsidRDefault="006F2A6B">
            <w:pPr>
              <w:pStyle w:val="TAL"/>
              <w:ind w:left="0"/>
              <w:rPr>
                <w:rFonts w:ascii="Times New Roman" w:eastAsia="MS Mincho" w:hAnsi="Times New Roman"/>
                <w:i/>
                <w:iCs/>
                <w:color w:val="000000" w:themeColor="text1"/>
                <w:sz w:val="20"/>
                <w:lang w:eastAsia="ja-JP"/>
              </w:rPr>
            </w:pPr>
            <w:r>
              <w:rPr>
                <w:rFonts w:ascii="Times New Roman" w:hAnsi="Times New Roman"/>
                <w:i/>
                <w:iCs/>
                <w:color w:val="000000" w:themeColor="text1"/>
                <w:sz w:val="20"/>
                <w:lang w:eastAsia="zh-CN"/>
              </w:rPr>
              <w:t>43-1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DC530FA" w14:textId="77777777" w:rsidR="00F62F27" w:rsidRDefault="006F2A6B">
            <w:pPr>
              <w:pStyle w:val="TAL"/>
              <w:ind w:left="0"/>
              <w:rPr>
                <w:rFonts w:ascii="Times New Roman" w:eastAsia="宋体" w:hAnsi="Times New Roman"/>
                <w:i/>
                <w:iCs/>
                <w:color w:val="000000" w:themeColor="text1"/>
                <w:sz w:val="20"/>
                <w:lang w:eastAsia="zh-CN"/>
              </w:rPr>
            </w:pPr>
            <w:r>
              <w:rPr>
                <w:rFonts w:ascii="Times New Roman" w:hAnsi="Times New Roman"/>
                <w:i/>
                <w:iCs/>
                <w:color w:val="000000" w:themeColor="text1"/>
                <w:sz w:val="20"/>
                <w:lang w:eastAsia="zh-CN"/>
              </w:rPr>
              <w:t>Basic NCR support</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30F4AEE7" w14:textId="77777777" w:rsidR="00F62F27" w:rsidRDefault="006F2A6B">
            <w:pPr>
              <w:ind w:left="0"/>
              <w:rPr>
                <w:i/>
                <w:iCs/>
                <w:color w:val="000000" w:themeColor="text1"/>
                <w:szCs w:val="20"/>
                <w:lang w:eastAsia="zh-CN"/>
              </w:rPr>
            </w:pPr>
            <w:r>
              <w:rPr>
                <w:i/>
                <w:iCs/>
                <w:color w:val="000000" w:themeColor="text1"/>
                <w:szCs w:val="20"/>
                <w:lang w:eastAsia="zh-CN"/>
              </w:rPr>
              <w:t xml:space="preserve">1. Support of fixed beam for </w:t>
            </w:r>
            <w:r>
              <w:rPr>
                <w:i/>
                <w:iCs/>
                <w:color w:val="000000" w:themeColor="text1"/>
                <w:szCs w:val="20"/>
                <w:lang w:eastAsia="zh-CN"/>
              </w:rPr>
              <w:t>C-link/backhaul link</w:t>
            </w:r>
          </w:p>
          <w:p w14:paraId="35E6A3B8"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 xml:space="preserve">2. Support of </w:t>
            </w:r>
            <w:proofErr w:type="spellStart"/>
            <w:r>
              <w:rPr>
                <w:i/>
                <w:iCs/>
                <w:color w:val="000000" w:themeColor="text1"/>
                <w:lang w:eastAsia="zh-CN"/>
              </w:rPr>
              <w:t>TDMed</w:t>
            </w:r>
            <w:proofErr w:type="spellEnd"/>
            <w:r>
              <w:rPr>
                <w:i/>
                <w:iCs/>
                <w:color w:val="000000" w:themeColor="text1"/>
                <w:lang w:eastAsia="zh-CN"/>
              </w:rPr>
              <w:t xml:space="preserve"> UL transmission of C-link and backhaul link</w:t>
            </w:r>
          </w:p>
          <w:p w14:paraId="6C238E7A"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3. Support of ON-OFF operation for NCR-</w:t>
            </w:r>
            <w:proofErr w:type="spellStart"/>
            <w:r>
              <w:rPr>
                <w:i/>
                <w:iCs/>
                <w:color w:val="000000" w:themeColor="text1"/>
                <w:lang w:eastAsia="zh-CN"/>
              </w:rPr>
              <w:t>Fwd</w:t>
            </w:r>
            <w:proofErr w:type="spellEnd"/>
            <w:r>
              <w:rPr>
                <w:i/>
                <w:iCs/>
                <w:color w:val="000000" w:themeColor="text1"/>
                <w:lang w:eastAsia="zh-CN"/>
              </w:rPr>
              <w:t xml:space="preserve"> based on access link beam indication</w:t>
            </w:r>
          </w:p>
          <w:p w14:paraId="2B1DC6D9"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 xml:space="preserve">4. Support of TDD UL/DL determination for backhaul/access link based on TDD UL/DL </w:t>
            </w:r>
            <w:r>
              <w:rPr>
                <w:i/>
                <w:iCs/>
                <w:color w:val="000000" w:themeColor="text1"/>
                <w:lang w:eastAsia="zh-CN"/>
              </w:rPr>
              <w:t>configuration of C-link</w:t>
            </w:r>
          </w:p>
          <w:p w14:paraId="3062354B"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 xml:space="preserve">5. </w:t>
            </w:r>
            <w:r>
              <w:rPr>
                <w:i/>
                <w:iCs/>
                <w:strike/>
                <w:color w:val="FF0000"/>
                <w:lang w:eastAsia="zh-CN"/>
              </w:rPr>
              <w:t>[</w:t>
            </w:r>
            <w:r>
              <w:rPr>
                <w:i/>
                <w:iCs/>
                <w:color w:val="FF0000"/>
                <w:lang w:eastAsia="zh-CN"/>
              </w:rPr>
              <w:t>Support of</w:t>
            </w:r>
            <w:r>
              <w:rPr>
                <w:i/>
                <w:iCs/>
                <w:strike/>
                <w:color w:val="FF0000"/>
                <w:lang w:eastAsia="zh-CN"/>
              </w:rPr>
              <w:t>]</w:t>
            </w:r>
            <w:r>
              <w:rPr>
                <w:i/>
                <w:iCs/>
                <w:color w:val="000000" w:themeColor="text1"/>
                <w:lang w:eastAsia="zh-CN"/>
              </w:rPr>
              <w:t xml:space="preserve"> Tx/Rx timing determination for backhaul/access link based on Tx/Rx timing of C-link</w:t>
            </w:r>
          </w:p>
          <w:p w14:paraId="42A35C82" w14:textId="77777777" w:rsidR="00F62F27" w:rsidRDefault="006F2A6B">
            <w:pPr>
              <w:pStyle w:val="maintext"/>
              <w:ind w:firstLineChars="0" w:firstLine="0"/>
              <w:jc w:val="left"/>
              <w:rPr>
                <w:i/>
                <w:iCs/>
                <w:color w:val="000000" w:themeColor="text1"/>
              </w:rPr>
            </w:pPr>
            <w:r>
              <w:rPr>
                <w:i/>
                <w:iCs/>
                <w:color w:val="000000" w:themeColor="text1"/>
              </w:rPr>
              <w:t>6. Support of beam correspondence of the DL/UL of the access link at NCR-</w:t>
            </w:r>
            <w:proofErr w:type="spellStart"/>
            <w:r>
              <w:rPr>
                <w:i/>
                <w:iCs/>
                <w:color w:val="000000" w:themeColor="text1"/>
              </w:rPr>
              <w:t>Fwd</w:t>
            </w:r>
            <w:proofErr w:type="spellEnd"/>
          </w:p>
          <w:p w14:paraId="1020AE09" w14:textId="77777777" w:rsidR="00F62F27" w:rsidRDefault="006F2A6B">
            <w:pPr>
              <w:pStyle w:val="maintext"/>
              <w:ind w:firstLineChars="0" w:firstLine="0"/>
              <w:jc w:val="left"/>
              <w:rPr>
                <w:i/>
                <w:iCs/>
                <w:color w:val="FF0000"/>
                <w:lang w:eastAsia="zh-CN"/>
              </w:rPr>
            </w:pPr>
            <w:r>
              <w:rPr>
                <w:rFonts w:eastAsia="宋体"/>
                <w:i/>
                <w:iCs/>
                <w:color w:val="FF0000"/>
                <w:lang w:eastAsia="zh-CN"/>
              </w:rPr>
              <w:t xml:space="preserve">7. Support of </w:t>
            </w:r>
            <w:r>
              <w:rPr>
                <w:i/>
                <w:iCs/>
                <w:color w:val="FF0000"/>
                <w:lang w:eastAsia="zh-CN"/>
              </w:rPr>
              <w:t>periodic beam indication for access link</w:t>
            </w:r>
          </w:p>
          <w:p w14:paraId="64F1B56D" w14:textId="77777777" w:rsidR="00F62F27" w:rsidRDefault="006F2A6B">
            <w:pPr>
              <w:pStyle w:val="maintext"/>
              <w:ind w:firstLineChars="0" w:firstLine="0"/>
              <w:jc w:val="left"/>
              <w:rPr>
                <w:i/>
                <w:iCs/>
                <w:color w:val="000000" w:themeColor="text1"/>
                <w:lang w:eastAsia="zh-CN"/>
              </w:rPr>
            </w:pPr>
            <w:r>
              <w:rPr>
                <w:i/>
                <w:iCs/>
                <w:color w:val="FF0000"/>
                <w:lang w:eastAsia="zh-CN"/>
              </w:rPr>
              <w:t>8. Support of aperiodic beam indication for access link</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7CA14DB" w14:textId="77777777" w:rsidR="00F62F27" w:rsidRDefault="006F2A6B">
            <w:pPr>
              <w:pStyle w:val="TAL"/>
              <w:ind w:left="0"/>
              <w:rPr>
                <w:rFonts w:ascii="Times New Roman" w:eastAsia="宋体" w:hAnsi="Times New Roman"/>
                <w:i/>
                <w:iCs/>
                <w:color w:val="000000" w:themeColor="text1"/>
                <w:sz w:val="20"/>
                <w:lang w:val="en-US" w:eastAsia="zh-CN"/>
              </w:rPr>
            </w:pPr>
            <w:r>
              <w:rPr>
                <w:rFonts w:ascii="Times New Roman" w:eastAsia="宋体" w:hAnsi="Times New Roman"/>
                <w:i/>
                <w:iCs/>
                <w:strike/>
                <w:color w:val="FF0000"/>
                <w:sz w:val="20"/>
                <w:lang w:val="en-US" w:eastAsia="zh-CN"/>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0E8ECB83" w14:textId="77777777" w:rsidR="00F62F27" w:rsidRDefault="006F2A6B">
            <w:pPr>
              <w:pStyle w:val="maintext"/>
              <w:ind w:firstLineChars="0" w:firstLine="0"/>
              <w:jc w:val="left"/>
              <w:rPr>
                <w:i/>
                <w:iCs/>
                <w:color w:val="000000" w:themeColor="text1"/>
                <w:lang w:eastAsia="zh-CN"/>
              </w:rPr>
            </w:pPr>
            <w:proofErr w:type="gramStart"/>
            <w:r>
              <w:rPr>
                <w:i/>
                <w:iCs/>
                <w:color w:val="000000" w:themeColor="text1"/>
                <w:lang w:eastAsia="zh-CN"/>
              </w:rPr>
              <w:t>A</w:t>
            </w:r>
            <w:proofErr w:type="gramEnd"/>
            <w:r>
              <w:rPr>
                <w:i/>
                <w:iCs/>
                <w:color w:val="000000" w:themeColor="text1"/>
                <w:lang w:eastAsia="zh-CN"/>
              </w:rPr>
              <w:t xml:space="preserve"> NCR-MT that includes </w:t>
            </w:r>
            <w:proofErr w:type="spellStart"/>
            <w:r>
              <w:rPr>
                <w:i/>
                <w:iCs/>
                <w:color w:val="000000" w:themeColor="text1"/>
                <w:lang w:eastAsia="zh-CN"/>
              </w:rPr>
              <w:t>ncr-NodeIndication</w:t>
            </w:r>
            <w:proofErr w:type="spellEnd"/>
            <w:r>
              <w:rPr>
                <w:i/>
                <w:iCs/>
                <w:color w:val="000000" w:themeColor="text1"/>
                <w:lang w:eastAsia="zh-CN"/>
              </w:rPr>
              <w:t xml:space="preserve"> in RRC Setup Complete must support FG 43-1</w:t>
            </w:r>
          </w:p>
          <w:p w14:paraId="17220BAD" w14:textId="77777777" w:rsidR="00F62F27" w:rsidRDefault="00F62F27">
            <w:pPr>
              <w:pStyle w:val="TAL"/>
              <w:rPr>
                <w:rFonts w:ascii="Times New Roman" w:hAnsi="Times New Roman"/>
                <w:i/>
                <w:iCs/>
                <w:color w:val="000000" w:themeColor="text1"/>
                <w:sz w:val="20"/>
                <w:highlight w:val="yellow"/>
                <w:lang w:eastAsia="zh-CN"/>
              </w:rPr>
            </w:pPr>
          </w:p>
          <w:p w14:paraId="1026B056" w14:textId="77777777" w:rsidR="00F62F27" w:rsidRDefault="006F2A6B">
            <w:pPr>
              <w:pStyle w:val="TAL"/>
              <w:ind w:left="0"/>
              <w:rPr>
                <w:rFonts w:ascii="Times New Roman" w:hAnsi="Times New Roman"/>
                <w:i/>
                <w:iCs/>
                <w:color w:val="000000" w:themeColor="text1"/>
                <w:sz w:val="20"/>
              </w:rPr>
            </w:pPr>
            <w:r>
              <w:rPr>
                <w:rFonts w:ascii="Times New Roman" w:hAnsi="Times New Roman"/>
                <w:i/>
                <w:iCs/>
                <w:strike/>
                <w:color w:val="FF0000"/>
                <w:sz w:val="20"/>
                <w:lang w:eastAsia="zh-CN"/>
              </w:rPr>
              <w:t>[Component 5 candidate values: FFS]</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7478778"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Optional </w:t>
            </w:r>
            <w:r>
              <w:rPr>
                <w:rFonts w:ascii="Times New Roman" w:hAnsi="Times New Roman"/>
                <w:i/>
                <w:iCs/>
                <w:strike/>
                <w:color w:val="FF0000"/>
                <w:sz w:val="20"/>
                <w:lang w:eastAsia="zh-CN"/>
              </w:rPr>
              <w:t>[with/</w:t>
            </w:r>
            <w:r>
              <w:rPr>
                <w:rFonts w:ascii="Times New Roman" w:hAnsi="Times New Roman"/>
                <w:i/>
                <w:iCs/>
                <w:color w:val="FF0000"/>
                <w:sz w:val="20"/>
                <w:lang w:eastAsia="zh-CN"/>
              </w:rPr>
              <w:t>without</w:t>
            </w:r>
            <w:r>
              <w:rPr>
                <w:rFonts w:ascii="Times New Roman" w:hAnsi="Times New Roman"/>
                <w:i/>
                <w:iCs/>
                <w:strike/>
                <w:color w:val="FF0000"/>
                <w:sz w:val="20"/>
                <w:lang w:eastAsia="zh-CN"/>
              </w:rPr>
              <w:t>]</w:t>
            </w:r>
            <w:r>
              <w:rPr>
                <w:rFonts w:ascii="Times New Roman" w:hAnsi="Times New Roman"/>
                <w:i/>
                <w:iCs/>
                <w:color w:val="000000" w:themeColor="text1"/>
                <w:sz w:val="20"/>
                <w:lang w:eastAsia="zh-CN"/>
              </w:rPr>
              <w:t xml:space="preserve"> capability </w:t>
            </w:r>
            <w:proofErr w:type="spellStart"/>
            <w:r>
              <w:rPr>
                <w:rFonts w:ascii="Times New Roman" w:hAnsi="Times New Roman"/>
                <w:i/>
                <w:iCs/>
                <w:color w:val="000000" w:themeColor="text1"/>
                <w:sz w:val="20"/>
                <w:lang w:eastAsia="zh-CN"/>
              </w:rPr>
              <w:t>signaling</w:t>
            </w:r>
            <w:proofErr w:type="spellEnd"/>
          </w:p>
        </w:tc>
      </w:tr>
      <w:tr w:rsidR="00F62F27" w14:paraId="71452EAC"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757B4E3F"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43. </w:t>
            </w:r>
            <w:proofErr w:type="spellStart"/>
            <w:r>
              <w:rPr>
                <w:rFonts w:ascii="Times New Roman" w:hAnsi="Times New Roman"/>
                <w:i/>
                <w:iCs/>
                <w:strike/>
                <w:color w:val="FF0000"/>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675BF39"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43-2</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E35BCC2" w14:textId="77777777" w:rsidR="00F62F27" w:rsidRDefault="006F2A6B">
            <w:pPr>
              <w:ind w:left="0"/>
              <w:rPr>
                <w:i/>
                <w:iCs/>
                <w:strike/>
                <w:color w:val="FF0000"/>
                <w:szCs w:val="20"/>
                <w:lang w:eastAsia="zh-CN"/>
              </w:rPr>
            </w:pPr>
            <w:r>
              <w:rPr>
                <w:i/>
                <w:iCs/>
                <w:strike/>
                <w:color w:val="FF0000"/>
                <w:szCs w:val="20"/>
                <w:lang w:eastAsia="zh-CN"/>
              </w:rPr>
              <w:t>Periodic beam indication for access link</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2E972A28" w14:textId="77777777" w:rsidR="00F62F27" w:rsidRDefault="006F2A6B">
            <w:pPr>
              <w:ind w:left="0"/>
              <w:rPr>
                <w:i/>
                <w:iCs/>
                <w:strike/>
                <w:color w:val="FF0000"/>
                <w:szCs w:val="20"/>
                <w:lang w:eastAsia="zh-CN"/>
              </w:rPr>
            </w:pPr>
            <w:r>
              <w:rPr>
                <w:i/>
                <w:iCs/>
                <w:strike/>
                <w:color w:val="FF0000"/>
                <w:szCs w:val="20"/>
                <w:lang w:eastAsia="zh-CN"/>
              </w:rPr>
              <w:t>1.Support periodic beam indication for access link</w:t>
            </w:r>
          </w:p>
          <w:p w14:paraId="78390589" w14:textId="77777777" w:rsidR="00F62F27" w:rsidRDefault="006F2A6B">
            <w:pPr>
              <w:ind w:left="0"/>
              <w:rPr>
                <w:i/>
                <w:iCs/>
                <w:strike/>
                <w:color w:val="FF0000"/>
                <w:szCs w:val="20"/>
                <w:lang w:eastAsia="zh-CN"/>
              </w:rPr>
            </w:pPr>
            <w:r>
              <w:rPr>
                <w:i/>
                <w:iCs/>
                <w:strike/>
                <w:color w:val="FF0000"/>
                <w:szCs w:val="20"/>
                <w:lang w:eastAsia="zh-CN"/>
              </w:rPr>
              <w:t>2. Priority flag for periodic indication</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E966423" w14:textId="77777777" w:rsidR="00F62F27" w:rsidRDefault="006F2A6B">
            <w:pPr>
              <w:pStyle w:val="TAL"/>
              <w:ind w:left="0"/>
              <w:rPr>
                <w:rFonts w:ascii="Times New Roman" w:hAnsi="Times New Roman"/>
                <w:i/>
                <w:iCs/>
                <w:strike/>
                <w:color w:val="FF0000"/>
                <w:sz w:val="20"/>
              </w:rPr>
            </w:pPr>
            <w:r>
              <w:rPr>
                <w:rFonts w:ascii="Times New Roman" w:hAnsi="Times New Roman"/>
                <w:i/>
                <w:iCs/>
                <w:strike/>
                <w:color w:val="FF0000"/>
                <w:sz w:val="20"/>
                <w:lang w:eastAsia="zh-CN"/>
              </w:rPr>
              <w:t>43-1</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2A8C66DC"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Note: at least one of FGs 43-2, 43-3, 43-4 will be merged with 43-1, FFS which one</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752DF16"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Optional with capability </w:t>
            </w:r>
            <w:proofErr w:type="spellStart"/>
            <w:r>
              <w:rPr>
                <w:rFonts w:ascii="Times New Roman" w:hAnsi="Times New Roman"/>
                <w:i/>
                <w:iCs/>
                <w:strike/>
                <w:color w:val="FF0000"/>
                <w:sz w:val="20"/>
                <w:lang w:eastAsia="zh-CN"/>
              </w:rPr>
              <w:t>signaling</w:t>
            </w:r>
            <w:proofErr w:type="spellEnd"/>
          </w:p>
        </w:tc>
      </w:tr>
      <w:tr w:rsidR="00F62F27" w14:paraId="3B907FE2"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061C7AF8"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43. </w:t>
            </w:r>
            <w:proofErr w:type="spellStart"/>
            <w:r>
              <w:rPr>
                <w:rFonts w:ascii="Times New Roman" w:hAnsi="Times New Roman"/>
                <w:i/>
                <w:iCs/>
                <w:strike/>
                <w:color w:val="FF0000"/>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0DA62096"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43-3</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3CDF94"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Aperiodic beam indication for access link</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6F59F65F" w14:textId="77777777" w:rsidR="00F62F27" w:rsidRDefault="006F2A6B">
            <w:pPr>
              <w:pStyle w:val="maintext"/>
              <w:ind w:firstLineChars="0" w:firstLine="0"/>
              <w:jc w:val="left"/>
              <w:rPr>
                <w:i/>
                <w:iCs/>
                <w:strike/>
                <w:color w:val="FF0000"/>
                <w:lang w:eastAsia="zh-CN"/>
              </w:rPr>
            </w:pPr>
            <w:r>
              <w:rPr>
                <w:i/>
                <w:iCs/>
                <w:strike/>
                <w:color w:val="FF0000"/>
                <w:lang w:eastAsia="zh-CN"/>
              </w:rPr>
              <w:t>1.Support aperiodic beam indication for access link</w:t>
            </w:r>
          </w:p>
          <w:p w14:paraId="694D90E5" w14:textId="77777777" w:rsidR="00F62F27" w:rsidRDefault="006F2A6B">
            <w:pPr>
              <w:ind w:left="0"/>
              <w:rPr>
                <w:i/>
                <w:iCs/>
                <w:strike/>
                <w:color w:val="FF0000"/>
                <w:szCs w:val="20"/>
                <w:lang w:eastAsia="zh-CN"/>
              </w:rPr>
            </w:pPr>
            <w:r>
              <w:rPr>
                <w:i/>
                <w:iCs/>
                <w:strike/>
                <w:color w:val="FF0000"/>
                <w:szCs w:val="20"/>
              </w:rPr>
              <w:t xml:space="preserve">[2. </w:t>
            </w:r>
            <w:r>
              <w:rPr>
                <w:i/>
                <w:iCs/>
                <w:strike/>
                <w:color w:val="FF0000"/>
                <w:szCs w:val="20"/>
                <w:lang w:eastAsia="zh-CN"/>
              </w:rPr>
              <w:t>Supported slot-offset k values for reference slot]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FBCA118" w14:textId="77777777" w:rsidR="00F62F27" w:rsidRDefault="006F2A6B">
            <w:pPr>
              <w:pStyle w:val="TAL"/>
              <w:ind w:left="0"/>
              <w:rPr>
                <w:rFonts w:ascii="Times New Roman" w:hAnsi="Times New Roman"/>
                <w:i/>
                <w:iCs/>
                <w:strike/>
                <w:color w:val="FF0000"/>
                <w:sz w:val="20"/>
              </w:rPr>
            </w:pPr>
            <w:r>
              <w:rPr>
                <w:rFonts w:ascii="Times New Roman" w:hAnsi="Times New Roman"/>
                <w:i/>
                <w:iCs/>
                <w:strike/>
                <w:color w:val="FF0000"/>
                <w:sz w:val="20"/>
                <w:lang w:eastAsia="zh-CN"/>
              </w:rPr>
              <w:t>43-1</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627CF1E1"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Note: at least one of FGs 43-2, 43-3, 43-4 will be merged with </w:t>
            </w:r>
            <w:r>
              <w:rPr>
                <w:rFonts w:ascii="Times New Roman" w:hAnsi="Times New Roman"/>
                <w:i/>
                <w:iCs/>
                <w:strike/>
                <w:color w:val="FF0000"/>
                <w:sz w:val="20"/>
                <w:lang w:eastAsia="zh-CN"/>
              </w:rPr>
              <w:t>43-1, FFS which one</w:t>
            </w:r>
          </w:p>
          <w:p w14:paraId="6E582E9C" w14:textId="77777777" w:rsidR="00F62F27" w:rsidRDefault="00F62F27">
            <w:pPr>
              <w:pStyle w:val="TAL"/>
              <w:rPr>
                <w:rFonts w:ascii="Times New Roman" w:hAnsi="Times New Roman"/>
                <w:i/>
                <w:iCs/>
                <w:strike/>
                <w:color w:val="FF0000"/>
                <w:sz w:val="20"/>
                <w:lang w:eastAsia="zh-CN"/>
              </w:rPr>
            </w:pPr>
          </w:p>
          <w:p w14:paraId="480109C3"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FFS: component 2 candidate values</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AE057AD"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Optional with capability </w:t>
            </w:r>
            <w:proofErr w:type="spellStart"/>
            <w:r>
              <w:rPr>
                <w:rFonts w:ascii="Times New Roman" w:hAnsi="Times New Roman"/>
                <w:i/>
                <w:iCs/>
                <w:strike/>
                <w:color w:val="FF0000"/>
                <w:sz w:val="20"/>
                <w:lang w:eastAsia="zh-CN"/>
              </w:rPr>
              <w:t>signaling</w:t>
            </w:r>
            <w:proofErr w:type="spellEnd"/>
          </w:p>
        </w:tc>
      </w:tr>
      <w:tr w:rsidR="00F62F27" w14:paraId="78EB6FCD"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3186DAA4"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D7EA1BE"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43-4</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0FB989"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Semi-persistent beam indication for access link</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5C4D897F" w14:textId="77777777" w:rsidR="00F62F27" w:rsidRDefault="006F2A6B">
            <w:pPr>
              <w:ind w:left="0"/>
              <w:rPr>
                <w:rFonts w:eastAsiaTheme="minorEastAsia"/>
                <w:i/>
                <w:iCs/>
                <w:color w:val="000000" w:themeColor="text1"/>
                <w:szCs w:val="20"/>
                <w:lang w:eastAsia="zh-CN"/>
              </w:rPr>
            </w:pPr>
            <w:r>
              <w:rPr>
                <w:rFonts w:eastAsiaTheme="minorEastAsia"/>
                <w:i/>
                <w:iCs/>
                <w:color w:val="000000" w:themeColor="text1"/>
                <w:szCs w:val="20"/>
                <w:lang w:eastAsia="zh-CN"/>
              </w:rPr>
              <w:t>1.Support semi-persistent beam indication for access link</w:t>
            </w:r>
          </w:p>
          <w:p w14:paraId="25A0A6FA" w14:textId="77777777" w:rsidR="00F62F27" w:rsidRDefault="006F2A6B">
            <w:pPr>
              <w:ind w:left="0"/>
              <w:rPr>
                <w:rFonts w:eastAsiaTheme="minorEastAsia"/>
                <w:i/>
                <w:iCs/>
                <w:strike/>
                <w:color w:val="FF0000"/>
                <w:szCs w:val="20"/>
                <w:lang w:eastAsia="zh-CN"/>
              </w:rPr>
            </w:pPr>
            <w:r>
              <w:rPr>
                <w:rFonts w:eastAsiaTheme="minorEastAsia"/>
                <w:i/>
                <w:iCs/>
                <w:strike/>
                <w:color w:val="FF0000"/>
                <w:szCs w:val="20"/>
                <w:lang w:eastAsia="zh-CN"/>
              </w:rPr>
              <w:t xml:space="preserve">2. Priority flag for </w:t>
            </w:r>
            <w:r>
              <w:rPr>
                <w:rFonts w:eastAsiaTheme="minorEastAsia"/>
                <w:i/>
                <w:iCs/>
                <w:strike/>
                <w:color w:val="FF0000"/>
                <w:szCs w:val="20"/>
                <w:lang w:eastAsia="zh-CN"/>
              </w:rPr>
              <w:t>semi-persistent indication</w:t>
            </w:r>
          </w:p>
          <w:p w14:paraId="1F32967F" w14:textId="77777777" w:rsidR="00F62F27" w:rsidRDefault="00F62F27">
            <w:pPr>
              <w:ind w:left="0"/>
              <w:rPr>
                <w:rFonts w:eastAsiaTheme="minorEastAsia"/>
                <w:i/>
                <w:iCs/>
                <w:color w:val="000000" w:themeColor="text1"/>
                <w:szCs w:val="20"/>
                <w:lang w:eastAsia="zh-CN"/>
              </w:rPr>
            </w:pP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7EB36CD" w14:textId="77777777" w:rsidR="00F62F27" w:rsidRDefault="006F2A6B">
            <w:pPr>
              <w:pStyle w:val="TAL"/>
              <w:ind w:left="0"/>
              <w:rPr>
                <w:rFonts w:ascii="Times New Roman" w:hAnsi="Times New Roman"/>
                <w:i/>
                <w:iCs/>
                <w:color w:val="000000" w:themeColor="text1"/>
                <w:sz w:val="20"/>
                <w:highlight w:val="yellow"/>
              </w:rPr>
            </w:pPr>
            <w:r>
              <w:rPr>
                <w:rFonts w:ascii="Times New Roman" w:hAnsi="Times New Roman"/>
                <w:i/>
                <w:iCs/>
                <w:color w:val="000000" w:themeColor="text1"/>
                <w:sz w:val="20"/>
                <w:lang w:eastAsia="zh-CN"/>
              </w:rPr>
              <w:lastRenderedPageBreak/>
              <w:t>43-1</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25A22287" w14:textId="77777777" w:rsidR="00F62F27" w:rsidRDefault="00F62F27">
            <w:pPr>
              <w:pStyle w:val="TAL"/>
              <w:ind w:left="0"/>
              <w:rPr>
                <w:rFonts w:ascii="Times New Roman" w:hAnsi="Times New Roman"/>
                <w:i/>
                <w:iCs/>
                <w:color w:val="000000" w:themeColor="text1"/>
                <w:sz w:val="20"/>
                <w:highlight w:val="yellow"/>
                <w:lang w:eastAsia="zh-CN"/>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8135687"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Optional with capability </w:t>
            </w:r>
            <w:proofErr w:type="spellStart"/>
            <w:r>
              <w:rPr>
                <w:rFonts w:ascii="Times New Roman" w:hAnsi="Times New Roman"/>
                <w:i/>
                <w:iCs/>
                <w:color w:val="000000" w:themeColor="text1"/>
                <w:sz w:val="20"/>
                <w:lang w:eastAsia="zh-CN"/>
              </w:rPr>
              <w:t>signaling</w:t>
            </w:r>
            <w:proofErr w:type="spellEnd"/>
          </w:p>
        </w:tc>
      </w:tr>
      <w:tr w:rsidR="00F62F27" w14:paraId="45114E13"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7B2D07DA"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43. </w:t>
            </w:r>
            <w:proofErr w:type="spellStart"/>
            <w:r>
              <w:rPr>
                <w:rFonts w:ascii="Times New Roman" w:hAnsi="Times New Roman"/>
                <w:i/>
                <w:iCs/>
                <w:strike/>
                <w:color w:val="FF0000"/>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0993241E"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43-4a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CDD585B"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Beam index updates for semi-persistent beam indication</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02938383" w14:textId="77777777" w:rsidR="00F62F27" w:rsidRDefault="006F2A6B">
            <w:pPr>
              <w:ind w:left="0"/>
              <w:rPr>
                <w:rFonts w:eastAsiaTheme="minorEastAsia"/>
                <w:i/>
                <w:iCs/>
                <w:strike/>
                <w:color w:val="FF0000"/>
                <w:szCs w:val="20"/>
                <w:lang w:eastAsia="zh-CN"/>
              </w:rPr>
            </w:pPr>
            <w:r>
              <w:rPr>
                <w:i/>
                <w:iCs/>
                <w:strike/>
                <w:color w:val="FF0000"/>
                <w:szCs w:val="20"/>
                <w:lang w:eastAsia="zh-CN"/>
              </w:rPr>
              <w:t xml:space="preserve">1.Support of [temporary] override of the RRC configuration of the beam index(es) in </w:t>
            </w:r>
            <w:r>
              <w:rPr>
                <w:i/>
                <w:iCs/>
                <w:strike/>
                <w:color w:val="FF0000"/>
                <w:szCs w:val="20"/>
                <w:lang w:eastAsia="zh-CN"/>
              </w:rPr>
              <w:t>semi-persistent beam indication</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028F428"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43-1, 43-4</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6E2B8BE1"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rPr>
              <w:t>FFS: whether to merge this FG with 43-4</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17A2367E"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Optional with capability </w:t>
            </w:r>
            <w:proofErr w:type="spellStart"/>
            <w:r>
              <w:rPr>
                <w:rFonts w:ascii="Times New Roman" w:hAnsi="Times New Roman"/>
                <w:i/>
                <w:iCs/>
                <w:strike/>
                <w:color w:val="FF0000"/>
                <w:sz w:val="20"/>
                <w:lang w:eastAsia="zh-CN"/>
              </w:rPr>
              <w:t>signaling</w:t>
            </w:r>
            <w:proofErr w:type="spellEnd"/>
          </w:p>
        </w:tc>
      </w:tr>
    </w:tbl>
    <w:p w14:paraId="3BEB1433" w14:textId="77777777" w:rsidR="00F62F27" w:rsidRDefault="006F2A6B">
      <w:pPr>
        <w:pStyle w:val="3"/>
        <w:numPr>
          <w:ilvl w:val="2"/>
          <w:numId w:val="7"/>
        </w:numPr>
        <w:ind w:left="720"/>
        <w:rPr>
          <w:b/>
          <w:bCs/>
          <w:sz w:val="20"/>
          <w:szCs w:val="20"/>
          <w:lang w:eastAsia="zh-CN"/>
        </w:rPr>
      </w:pPr>
      <w:r>
        <w:rPr>
          <w:rFonts w:hint="eastAsia"/>
          <w:b/>
          <w:bCs/>
          <w:sz w:val="20"/>
          <w:szCs w:val="20"/>
          <w:lang w:eastAsia="zh-CN"/>
        </w:rPr>
        <w:t xml:space="preserve">Adaptive beam and dedicated </w:t>
      </w:r>
      <w:proofErr w:type="spellStart"/>
      <w:r>
        <w:rPr>
          <w:rFonts w:hint="eastAsia"/>
          <w:b/>
          <w:bCs/>
          <w:sz w:val="20"/>
          <w:szCs w:val="20"/>
          <w:lang w:eastAsia="zh-CN"/>
        </w:rPr>
        <w:t>signalling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52"/>
        <w:gridCol w:w="1596"/>
        <w:gridCol w:w="2196"/>
        <w:gridCol w:w="1080"/>
        <w:gridCol w:w="1296"/>
        <w:gridCol w:w="1551"/>
      </w:tblGrid>
      <w:tr w:rsidR="00F62F27" w14:paraId="6C24B38E" w14:textId="77777777">
        <w:trPr>
          <w:trHeight w:val="20"/>
        </w:trPr>
        <w:tc>
          <w:tcPr>
            <w:tcW w:w="1049" w:type="dxa"/>
            <w:tcBorders>
              <w:top w:val="single" w:sz="4" w:space="0" w:color="auto"/>
              <w:left w:val="single" w:sz="4" w:space="0" w:color="auto"/>
              <w:bottom w:val="single" w:sz="4" w:space="0" w:color="auto"/>
              <w:right w:val="single" w:sz="4" w:space="0" w:color="auto"/>
            </w:tcBorders>
          </w:tcPr>
          <w:p w14:paraId="4472B794"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Features</w:t>
            </w:r>
          </w:p>
        </w:tc>
        <w:tc>
          <w:tcPr>
            <w:tcW w:w="852" w:type="dxa"/>
            <w:tcBorders>
              <w:top w:val="single" w:sz="4" w:space="0" w:color="auto"/>
              <w:left w:val="single" w:sz="4" w:space="0" w:color="auto"/>
              <w:bottom w:val="single" w:sz="4" w:space="0" w:color="auto"/>
              <w:right w:val="single" w:sz="4" w:space="0" w:color="auto"/>
            </w:tcBorders>
          </w:tcPr>
          <w:p w14:paraId="7FF97471"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Index</w:t>
            </w:r>
          </w:p>
        </w:tc>
        <w:tc>
          <w:tcPr>
            <w:tcW w:w="1596" w:type="dxa"/>
            <w:tcBorders>
              <w:top w:val="single" w:sz="4" w:space="0" w:color="auto"/>
              <w:left w:val="single" w:sz="4" w:space="0" w:color="auto"/>
              <w:bottom w:val="single" w:sz="4" w:space="0" w:color="auto"/>
              <w:right w:val="single" w:sz="4" w:space="0" w:color="auto"/>
            </w:tcBorders>
          </w:tcPr>
          <w:p w14:paraId="1FF4FE6D"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Feature group</w:t>
            </w:r>
          </w:p>
        </w:tc>
        <w:tc>
          <w:tcPr>
            <w:tcW w:w="2196" w:type="dxa"/>
            <w:tcBorders>
              <w:top w:val="single" w:sz="4" w:space="0" w:color="auto"/>
              <w:left w:val="single" w:sz="4" w:space="0" w:color="auto"/>
              <w:bottom w:val="single" w:sz="4" w:space="0" w:color="auto"/>
              <w:right w:val="single" w:sz="4" w:space="0" w:color="auto"/>
            </w:tcBorders>
          </w:tcPr>
          <w:p w14:paraId="14D15A51"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Components</w:t>
            </w:r>
          </w:p>
        </w:tc>
        <w:tc>
          <w:tcPr>
            <w:tcW w:w="1080" w:type="dxa"/>
            <w:tcBorders>
              <w:top w:val="single" w:sz="4" w:space="0" w:color="auto"/>
              <w:left w:val="single" w:sz="4" w:space="0" w:color="auto"/>
              <w:bottom w:val="single" w:sz="4" w:space="0" w:color="auto"/>
              <w:right w:val="single" w:sz="4" w:space="0" w:color="auto"/>
            </w:tcBorders>
          </w:tcPr>
          <w:p w14:paraId="3E828A2D"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1296" w:type="dxa"/>
            <w:tcBorders>
              <w:top w:val="single" w:sz="4" w:space="0" w:color="auto"/>
              <w:left w:val="single" w:sz="4" w:space="0" w:color="auto"/>
              <w:bottom w:val="single" w:sz="4" w:space="0" w:color="auto"/>
              <w:right w:val="single" w:sz="4" w:space="0" w:color="auto"/>
            </w:tcBorders>
          </w:tcPr>
          <w:p w14:paraId="30FBB564"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Note</w:t>
            </w:r>
          </w:p>
        </w:tc>
        <w:tc>
          <w:tcPr>
            <w:tcW w:w="1551" w:type="dxa"/>
            <w:tcBorders>
              <w:top w:val="single" w:sz="4" w:space="0" w:color="auto"/>
              <w:left w:val="single" w:sz="4" w:space="0" w:color="auto"/>
              <w:bottom w:val="single" w:sz="4" w:space="0" w:color="auto"/>
              <w:right w:val="single" w:sz="4" w:space="0" w:color="auto"/>
            </w:tcBorders>
          </w:tcPr>
          <w:p w14:paraId="436A9D63" w14:textId="77777777" w:rsidR="00F62F27" w:rsidRDefault="006F2A6B">
            <w:pPr>
              <w:pStyle w:val="TAH"/>
              <w:ind w:left="0"/>
              <w:jc w:val="both"/>
              <w:rPr>
                <w:rFonts w:ascii="Times New Roman" w:hAnsi="Times New Roman"/>
                <w:color w:val="000000" w:themeColor="text1"/>
                <w:sz w:val="20"/>
              </w:rPr>
            </w:pPr>
            <w:r>
              <w:rPr>
                <w:rFonts w:ascii="Times New Roman" w:hAnsi="Times New Roman"/>
                <w:color w:val="000000" w:themeColor="text1"/>
                <w:sz w:val="20"/>
              </w:rPr>
              <w:t>Mandatory/Optional</w:t>
            </w:r>
          </w:p>
        </w:tc>
      </w:tr>
      <w:tr w:rsidR="00F62F27" w14:paraId="7547F821"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5709518F"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43. </w:t>
            </w:r>
            <w:proofErr w:type="spellStart"/>
            <w:r>
              <w:rPr>
                <w:rFonts w:ascii="Times New Roman" w:hAnsi="Times New Roman"/>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B8AC846" w14:textId="77777777" w:rsidR="00F62F27" w:rsidRDefault="006F2A6B">
            <w:pPr>
              <w:pStyle w:val="TAL"/>
              <w:ind w:left="0"/>
              <w:rPr>
                <w:rFonts w:ascii="Times New Roman" w:eastAsia="MS Mincho" w:hAnsi="Times New Roman"/>
                <w:color w:val="000000" w:themeColor="text1"/>
                <w:sz w:val="20"/>
                <w:lang w:eastAsia="ja-JP"/>
              </w:rPr>
            </w:pPr>
            <w:r>
              <w:rPr>
                <w:rFonts w:ascii="Times New Roman" w:hAnsi="Times New Roman"/>
                <w:color w:val="000000" w:themeColor="text1"/>
                <w:sz w:val="20"/>
                <w:lang w:eastAsia="zh-CN"/>
              </w:rPr>
              <w:t>43-6</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31D96E" w14:textId="77777777" w:rsidR="00F62F27" w:rsidRDefault="006F2A6B">
            <w:pPr>
              <w:pStyle w:val="TAL"/>
              <w:ind w:left="0"/>
              <w:rPr>
                <w:rFonts w:ascii="Times New Roman" w:eastAsia="宋体" w:hAnsi="Times New Roman"/>
                <w:color w:val="000000" w:themeColor="text1"/>
                <w:sz w:val="20"/>
                <w:lang w:eastAsia="zh-CN"/>
              </w:rPr>
            </w:pPr>
            <w:r>
              <w:rPr>
                <w:rFonts w:ascii="Times New Roman" w:hAnsi="Times New Roman"/>
                <w:color w:val="000000" w:themeColor="text1"/>
                <w:sz w:val="20"/>
                <w:lang w:eastAsia="zh-CN"/>
              </w:rPr>
              <w:t>Dedicated signalling for backhaul link beam indication</w:t>
            </w: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316F2D0D" w14:textId="77777777" w:rsidR="00F62F27" w:rsidRDefault="006F2A6B">
            <w:pPr>
              <w:ind w:left="0"/>
              <w:rPr>
                <w:color w:val="000000" w:themeColor="text1"/>
                <w:szCs w:val="20"/>
              </w:rPr>
            </w:pPr>
            <w:r>
              <w:rPr>
                <w:color w:val="000000" w:themeColor="text1"/>
                <w:szCs w:val="20"/>
                <w:lang w:eastAsia="zh-CN"/>
              </w:rPr>
              <w:t xml:space="preserve">1. Support dedicated </w:t>
            </w:r>
            <w:proofErr w:type="spellStart"/>
            <w:r>
              <w:rPr>
                <w:color w:val="000000" w:themeColor="text1"/>
                <w:szCs w:val="20"/>
                <w:lang w:eastAsia="zh-CN"/>
              </w:rPr>
              <w:t>signalling</w:t>
            </w:r>
            <w:proofErr w:type="spellEnd"/>
            <w:r>
              <w:rPr>
                <w:color w:val="000000" w:themeColor="text1"/>
                <w:szCs w:val="20"/>
                <w:lang w:eastAsia="zh-CN"/>
              </w:rPr>
              <w:t xml:space="preserve"> for backhaul link beam indication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200845" w14:textId="77777777" w:rsidR="00F62F27" w:rsidRDefault="006F2A6B">
            <w:pPr>
              <w:pStyle w:val="TAL"/>
              <w:ind w:left="0"/>
              <w:rPr>
                <w:rFonts w:ascii="Times New Roman" w:eastAsia="MS Mincho" w:hAnsi="Times New Roman"/>
                <w:color w:val="000000" w:themeColor="text1"/>
                <w:sz w:val="20"/>
                <w:lang w:eastAsia="ja-JP"/>
              </w:rPr>
            </w:pPr>
            <w:r>
              <w:rPr>
                <w:rFonts w:ascii="Times New Roman" w:hAnsi="Times New Roman"/>
                <w:color w:val="000000" w:themeColor="text1"/>
                <w:sz w:val="20"/>
                <w:lang w:eastAsia="zh-CN"/>
              </w:rPr>
              <w:t>43-1, 43-8</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4E9E98E" w14:textId="77777777" w:rsidR="00F62F27" w:rsidRDefault="006F2A6B">
            <w:pPr>
              <w:pStyle w:val="TAL"/>
              <w:ind w:left="0"/>
              <w:rPr>
                <w:rFonts w:ascii="Times New Roman" w:hAnsi="Times New Roman"/>
                <w:color w:val="000000" w:themeColor="text1"/>
                <w:sz w:val="20"/>
              </w:rPr>
            </w:pPr>
            <w:r>
              <w:rPr>
                <w:rFonts w:ascii="Times New Roman" w:hAnsi="Times New Roman"/>
                <w:color w:val="000000" w:themeColor="text1"/>
                <w:sz w:val="20"/>
                <w:highlight w:val="yellow"/>
                <w:lang w:eastAsia="zh-CN"/>
              </w:rPr>
              <w:t>[Component candidate values: {Rel-15/16, Rel-17, both}]</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6CB19FAF" w14:textId="77777777" w:rsidR="00F62F27" w:rsidRDefault="006F2A6B">
            <w:pPr>
              <w:pStyle w:val="TAL"/>
              <w:ind w:left="0"/>
              <w:rPr>
                <w:rFonts w:ascii="Times New Roman" w:hAnsi="Times New Roman"/>
                <w:color w:val="000000" w:themeColor="text1"/>
                <w:sz w:val="20"/>
                <w:lang w:eastAsia="ja-JP"/>
              </w:rPr>
            </w:pPr>
            <w:r>
              <w:rPr>
                <w:rFonts w:ascii="Times New Roman" w:hAnsi="Times New Roman"/>
                <w:color w:val="000000" w:themeColor="text1"/>
                <w:sz w:val="20"/>
                <w:lang w:eastAsia="zh-CN"/>
              </w:rPr>
              <w:t xml:space="preserve">Optional with capability </w:t>
            </w:r>
            <w:proofErr w:type="spellStart"/>
            <w:r>
              <w:rPr>
                <w:rFonts w:ascii="Times New Roman" w:hAnsi="Times New Roman"/>
                <w:color w:val="000000" w:themeColor="text1"/>
                <w:sz w:val="20"/>
                <w:lang w:eastAsia="zh-CN"/>
              </w:rPr>
              <w:t>signaling</w:t>
            </w:r>
            <w:proofErr w:type="spellEnd"/>
          </w:p>
        </w:tc>
      </w:tr>
      <w:tr w:rsidR="00F62F27" w14:paraId="2558F717"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6506F80E"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43. </w:t>
            </w:r>
            <w:proofErr w:type="spellStart"/>
            <w:r>
              <w:rPr>
                <w:rFonts w:ascii="Times New Roman" w:hAnsi="Times New Roman"/>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7672AD8"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43-8</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E380AE" w14:textId="77777777" w:rsidR="00F62F27" w:rsidRDefault="006F2A6B">
            <w:pPr>
              <w:pStyle w:val="maintext"/>
              <w:ind w:firstLineChars="0" w:firstLine="0"/>
              <w:jc w:val="left"/>
              <w:rPr>
                <w:strike/>
                <w:color w:val="000000" w:themeColor="text1"/>
                <w:lang w:eastAsia="zh-CN"/>
              </w:rPr>
            </w:pPr>
            <w:r>
              <w:rPr>
                <w:color w:val="000000" w:themeColor="text1"/>
                <w:lang w:eastAsia="zh-CN"/>
              </w:rPr>
              <w:t xml:space="preserve">Adaptive beam for NCR </w:t>
            </w:r>
            <w:proofErr w:type="gramStart"/>
            <w:r>
              <w:rPr>
                <w:color w:val="000000" w:themeColor="text1"/>
                <w:lang w:eastAsia="zh-CN"/>
              </w:rPr>
              <w:t>backhaul</w:t>
            </w:r>
            <w:proofErr w:type="gramEnd"/>
            <w:r>
              <w:rPr>
                <w:color w:val="000000" w:themeColor="text1"/>
                <w:lang w:eastAsia="zh-CN"/>
              </w:rPr>
              <w:t xml:space="preserve"> link/C-link</w:t>
            </w:r>
          </w:p>
          <w:p w14:paraId="51CC4F61" w14:textId="77777777" w:rsidR="00F62F27" w:rsidRDefault="00F62F27">
            <w:pPr>
              <w:pStyle w:val="TAL"/>
              <w:rPr>
                <w:rFonts w:ascii="Times New Roman" w:hAnsi="Times New Roman"/>
                <w:color w:val="000000" w:themeColor="text1"/>
                <w:sz w:val="20"/>
                <w:lang w:eastAsia="zh-CN"/>
              </w:rPr>
            </w:pP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260E109C" w14:textId="77777777" w:rsidR="00F62F27" w:rsidRDefault="006F2A6B">
            <w:pPr>
              <w:ind w:left="0"/>
              <w:rPr>
                <w:color w:val="000000" w:themeColor="text1"/>
                <w:szCs w:val="20"/>
                <w:lang w:eastAsia="zh-CN"/>
              </w:rPr>
            </w:pPr>
            <w:r>
              <w:rPr>
                <w:color w:val="000000" w:themeColor="text1"/>
                <w:szCs w:val="20"/>
                <w:lang w:eastAsia="zh-CN"/>
              </w:rPr>
              <w:t>Support of backhaul link beam determination based on predefined rule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9FF862"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43-1</w:t>
            </w:r>
            <w:r>
              <w:rPr>
                <w:rFonts w:ascii="Times New Roman" w:hAnsi="Times New Roman"/>
                <w:color w:val="000000" w:themeColor="text1"/>
                <w:sz w:val="20"/>
              </w:rPr>
              <w:t>, 2-2,2-4, 2-4a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8087490" w14:textId="77777777" w:rsidR="00F62F27" w:rsidRDefault="006F2A6B">
            <w:pPr>
              <w:pStyle w:val="maintext"/>
              <w:ind w:firstLineChars="0" w:firstLine="0"/>
              <w:jc w:val="left"/>
              <w:rPr>
                <w:color w:val="000000" w:themeColor="text1"/>
                <w:lang w:eastAsia="zh-CN"/>
              </w:rPr>
            </w:pPr>
            <w:r>
              <w:rPr>
                <w:color w:val="000000" w:themeColor="text1"/>
                <w:highlight w:val="yellow"/>
                <w:lang w:eastAsia="zh-CN"/>
              </w:rPr>
              <w:t>FFS: Component candidate values: {Rel-15/16, Rel-17, both}</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476C6B30" w14:textId="77777777" w:rsidR="00F62F27" w:rsidRDefault="006F2A6B">
            <w:pPr>
              <w:pStyle w:val="TAL"/>
              <w:ind w:left="0"/>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Optional with capability </w:t>
            </w:r>
            <w:proofErr w:type="spellStart"/>
            <w:r>
              <w:rPr>
                <w:rFonts w:ascii="Times New Roman" w:hAnsi="Times New Roman"/>
                <w:color w:val="000000" w:themeColor="text1"/>
                <w:sz w:val="20"/>
                <w:lang w:eastAsia="zh-CN"/>
              </w:rPr>
              <w:t>signaling</w:t>
            </w:r>
            <w:proofErr w:type="spellEnd"/>
          </w:p>
        </w:tc>
      </w:tr>
    </w:tbl>
    <w:p w14:paraId="610C0159" w14:textId="68CA3F26" w:rsidR="00F62F27" w:rsidRDefault="006F2A6B">
      <w:pPr>
        <w:ind w:left="0"/>
        <w:rPr>
          <w:lang w:eastAsia="zh-CN"/>
        </w:rPr>
      </w:pPr>
      <w:r>
        <w:rPr>
          <w:rFonts w:hint="eastAsia"/>
          <w:lang w:eastAsia="zh-CN"/>
        </w:rPr>
        <w:t xml:space="preserve">For </w:t>
      </w:r>
      <w:r>
        <w:rPr>
          <w:rFonts w:hint="eastAsia"/>
          <w:lang w:eastAsia="zh-CN"/>
        </w:rPr>
        <w:t>FG 43-6 Dedicated signa</w:t>
      </w:r>
      <w:r>
        <w:rPr>
          <w:rFonts w:hint="eastAsia"/>
          <w:lang w:eastAsia="zh-CN"/>
        </w:rPr>
        <w:t>ling for backhaul link beam indication, it</w:t>
      </w:r>
      <w:r>
        <w:rPr>
          <w:lang w:eastAsia="zh-CN"/>
        </w:rPr>
        <w:t>’</w:t>
      </w:r>
      <w:r>
        <w:rPr>
          <w:rFonts w:hint="eastAsia"/>
          <w:lang w:eastAsia="zh-CN"/>
        </w:rPr>
        <w:t>s beneficial to report the candidate values to inform gNB that NCR-MT supports Rel-15/16 or Rel-17 beam management mechanism, in this way gNB can clearly understand that which field of dedi</w:t>
      </w:r>
      <w:r>
        <w:rPr>
          <w:rFonts w:hint="eastAsia"/>
          <w:lang w:eastAsia="zh-CN"/>
        </w:rPr>
        <w:t>cated signa</w:t>
      </w:r>
      <w:r>
        <w:rPr>
          <w:rFonts w:hint="eastAsia"/>
          <w:lang w:eastAsia="zh-CN"/>
        </w:rPr>
        <w:t xml:space="preserve">ling, e.g. TCI state or SRI for UL beam, will be used to control the backhaul link beam, otherwise, it becomes more complicated for gNB to understand the release information based on combinations of existing UE features. </w:t>
      </w:r>
    </w:p>
    <w:p w14:paraId="249CA4ED" w14:textId="31E575D7" w:rsidR="00F62F27" w:rsidRDefault="006F2A6B">
      <w:pPr>
        <w:ind w:left="0"/>
        <w:rPr>
          <w:lang w:eastAsia="zh-CN"/>
        </w:rPr>
      </w:pPr>
      <w:r>
        <w:rPr>
          <w:rFonts w:hint="eastAsia"/>
          <w:lang w:eastAsia="zh-CN"/>
        </w:rPr>
        <w:t>For FG 43-8 Adaptive b</w:t>
      </w:r>
      <w:r>
        <w:rPr>
          <w:rFonts w:hint="eastAsia"/>
          <w:lang w:eastAsia="zh-CN"/>
        </w:rPr>
        <w:t>eam for NCR backhaul link/C-link, the FFS part can be removed, because gNB does not need to know the release information if FG 43-6 dedicated signa</w:t>
      </w:r>
      <w:r>
        <w:rPr>
          <w:rFonts w:hint="eastAsia"/>
          <w:lang w:eastAsia="zh-CN"/>
        </w:rPr>
        <w:t xml:space="preserve">ling is not supported, so the release information reported in FG 43-6 is enough. </w:t>
      </w:r>
    </w:p>
    <w:p w14:paraId="286FD9A9" w14:textId="77777777" w:rsidR="00F62F27" w:rsidRDefault="006F2A6B">
      <w:pPr>
        <w:ind w:left="0"/>
        <w:rPr>
          <w:lang w:eastAsia="zh-CN"/>
        </w:rPr>
      </w:pPr>
      <w:r>
        <w:rPr>
          <w:rFonts w:hint="eastAsia"/>
          <w:lang w:eastAsia="zh-CN"/>
        </w:rPr>
        <w:t>In addition, the feature g</w:t>
      </w:r>
      <w:r>
        <w:rPr>
          <w:rFonts w:hint="eastAsia"/>
          <w:lang w:eastAsia="zh-CN"/>
        </w:rPr>
        <w:t>roup name of FG 43-8 is not aligned with the component and prerequisite FGs, because according to the FG name, this FG is to indicate that both backhaul link and C-link are adaptive, but the component and prerequisite FGs might be interpreted as that adapt</w:t>
      </w:r>
      <w:r>
        <w:rPr>
          <w:rFonts w:hint="eastAsia"/>
          <w:lang w:eastAsia="zh-CN"/>
        </w:rPr>
        <w:t xml:space="preserve">ive C-link is indicated by FG 2-2, 2-4, 2-4a, FG 43-8 is only to indicate adaptive backhaul link, which is contradictory. </w:t>
      </w:r>
    </w:p>
    <w:p w14:paraId="65FDFFC2" w14:textId="77777777" w:rsidR="00F62F27" w:rsidRDefault="006F2A6B">
      <w:pPr>
        <w:ind w:left="0"/>
        <w:rPr>
          <w:lang w:eastAsia="zh-CN"/>
        </w:rPr>
      </w:pPr>
      <w:r>
        <w:rPr>
          <w:rFonts w:hint="eastAsia"/>
          <w:lang w:eastAsia="zh-CN"/>
        </w:rPr>
        <w:t>Furthermore, before concluding on the details of FG 43-8, it</w:t>
      </w:r>
      <w:r>
        <w:rPr>
          <w:lang w:eastAsia="zh-CN"/>
        </w:rPr>
        <w:t>’</w:t>
      </w:r>
      <w:r>
        <w:rPr>
          <w:rFonts w:hint="eastAsia"/>
          <w:lang w:eastAsia="zh-CN"/>
        </w:rPr>
        <w:t>s valuable to discuss the following cases:</w:t>
      </w:r>
    </w:p>
    <w:p w14:paraId="5C49ADBC" w14:textId="77777777" w:rsidR="00F62F27" w:rsidRDefault="006F2A6B">
      <w:pPr>
        <w:pStyle w:val="aff5"/>
        <w:numPr>
          <w:ilvl w:val="0"/>
          <w:numId w:val="9"/>
        </w:numPr>
        <w:spacing w:before="120" w:line="280" w:lineRule="atLeast"/>
        <w:ind w:leftChars="0" w:left="641" w:hanging="357"/>
        <w:rPr>
          <w:szCs w:val="20"/>
        </w:rPr>
      </w:pPr>
      <w:r>
        <w:rPr>
          <w:rFonts w:eastAsia="宋体" w:hint="eastAsia"/>
          <w:szCs w:val="20"/>
          <w:lang w:val="en-US" w:eastAsia="zh-CN"/>
        </w:rPr>
        <w:t>Case 1: C-link and backhaul l</w:t>
      </w:r>
      <w:r>
        <w:rPr>
          <w:rFonts w:eastAsia="宋体" w:hint="eastAsia"/>
          <w:szCs w:val="20"/>
          <w:lang w:val="en-US" w:eastAsia="zh-CN"/>
        </w:rPr>
        <w:t>ink are both fixed</w:t>
      </w:r>
    </w:p>
    <w:p w14:paraId="119AF398" w14:textId="77777777" w:rsidR="00F62F27" w:rsidRDefault="006F2A6B">
      <w:pPr>
        <w:pStyle w:val="aff5"/>
        <w:numPr>
          <w:ilvl w:val="0"/>
          <w:numId w:val="9"/>
        </w:numPr>
        <w:spacing w:before="120" w:line="280" w:lineRule="atLeast"/>
        <w:ind w:leftChars="0" w:left="641" w:hanging="357"/>
        <w:rPr>
          <w:szCs w:val="20"/>
        </w:rPr>
      </w:pPr>
      <w:r>
        <w:rPr>
          <w:rFonts w:eastAsia="宋体" w:hint="eastAsia"/>
          <w:szCs w:val="20"/>
          <w:lang w:val="en-US" w:eastAsia="zh-CN"/>
        </w:rPr>
        <w:t>Case 2: C-link and backhaul link are both adaptive</w:t>
      </w:r>
    </w:p>
    <w:p w14:paraId="007FD016" w14:textId="77777777" w:rsidR="00F62F27" w:rsidRDefault="006F2A6B">
      <w:pPr>
        <w:pStyle w:val="aff5"/>
        <w:numPr>
          <w:ilvl w:val="0"/>
          <w:numId w:val="9"/>
        </w:numPr>
        <w:spacing w:before="120" w:line="280" w:lineRule="atLeast"/>
        <w:ind w:leftChars="0" w:left="641" w:hanging="357"/>
        <w:rPr>
          <w:szCs w:val="20"/>
        </w:rPr>
      </w:pPr>
      <w:r>
        <w:rPr>
          <w:rFonts w:eastAsia="宋体" w:hint="eastAsia"/>
          <w:szCs w:val="20"/>
          <w:lang w:val="en-US" w:eastAsia="zh-CN"/>
        </w:rPr>
        <w:t>Case 3: C-link is adaptive and backhaul link is fixed</w:t>
      </w:r>
    </w:p>
    <w:p w14:paraId="425E8281" w14:textId="77777777" w:rsidR="00F62F27" w:rsidRDefault="006F2A6B">
      <w:pPr>
        <w:pStyle w:val="aff5"/>
        <w:numPr>
          <w:ilvl w:val="0"/>
          <w:numId w:val="9"/>
        </w:numPr>
        <w:spacing w:before="120" w:line="280" w:lineRule="atLeast"/>
        <w:ind w:leftChars="0" w:left="641" w:hanging="357"/>
        <w:rPr>
          <w:szCs w:val="20"/>
        </w:rPr>
      </w:pPr>
      <w:r>
        <w:rPr>
          <w:rFonts w:eastAsia="宋体" w:hint="eastAsia"/>
          <w:szCs w:val="20"/>
          <w:lang w:val="en-US" w:eastAsia="zh-CN"/>
        </w:rPr>
        <w:t>Case 4: C-link is fixed and backhaul link is adaptive</w:t>
      </w:r>
    </w:p>
    <w:p w14:paraId="3EC176A4" w14:textId="77777777" w:rsidR="00F62F27" w:rsidRDefault="006F2A6B">
      <w:pPr>
        <w:pStyle w:val="aff5"/>
        <w:spacing w:before="120" w:line="280" w:lineRule="atLeast"/>
        <w:ind w:leftChars="0" w:left="0"/>
        <w:rPr>
          <w:rFonts w:eastAsia="宋体"/>
          <w:szCs w:val="20"/>
          <w:lang w:val="en-US" w:eastAsia="zh-CN"/>
        </w:rPr>
      </w:pPr>
      <w:r>
        <w:rPr>
          <w:rFonts w:eastAsia="宋体" w:hint="eastAsia"/>
          <w:szCs w:val="20"/>
          <w:lang w:val="en-US" w:eastAsia="zh-CN"/>
        </w:rPr>
        <w:t>For Case 1 and 2, it</w:t>
      </w:r>
      <w:r>
        <w:rPr>
          <w:rFonts w:eastAsia="宋体"/>
          <w:szCs w:val="20"/>
          <w:lang w:val="en-US" w:eastAsia="zh-CN"/>
        </w:rPr>
        <w:t>’</w:t>
      </w:r>
      <w:r>
        <w:rPr>
          <w:rFonts w:eastAsia="宋体" w:hint="eastAsia"/>
          <w:szCs w:val="20"/>
          <w:lang w:val="en-US" w:eastAsia="zh-CN"/>
        </w:rPr>
        <w:t>s natural that both of them should be supported according to previous agreement. As for Case 3 and 4, they might be useful when C-link and backhaul have separate RF, then one of C-link or backhaul link is fixed and the other is adaptive based on the deploy</w:t>
      </w:r>
      <w:r>
        <w:rPr>
          <w:rFonts w:eastAsia="宋体" w:hint="eastAsia"/>
          <w:szCs w:val="20"/>
          <w:lang w:val="en-US" w:eastAsia="zh-CN"/>
        </w:rPr>
        <w:t>ment. However, if FG 2-2, 2-4 and 2-4a are added as prerequisite FGs of FG 43-8, it implies that Case 3 is possible but Case 4 is not allowed, this may restrict that the physical design of NCR-</w:t>
      </w:r>
      <w:proofErr w:type="spellStart"/>
      <w:r>
        <w:rPr>
          <w:rFonts w:eastAsia="宋体" w:hint="eastAsia"/>
          <w:szCs w:val="20"/>
          <w:lang w:val="en-US" w:eastAsia="zh-CN"/>
        </w:rPr>
        <w:lastRenderedPageBreak/>
        <w:t>Fwd</w:t>
      </w:r>
      <w:proofErr w:type="spellEnd"/>
      <w:r>
        <w:rPr>
          <w:rFonts w:eastAsia="宋体" w:hint="eastAsia"/>
          <w:szCs w:val="20"/>
          <w:lang w:val="en-US" w:eastAsia="zh-CN"/>
        </w:rPr>
        <w:t xml:space="preserve"> would always rely on the design of NCR-MT, </w:t>
      </w:r>
      <w:r>
        <w:rPr>
          <w:rFonts w:eastAsia="宋体" w:hint="eastAsia"/>
          <w:szCs w:val="20"/>
          <w:lang w:val="en-US" w:eastAsia="zh-CN"/>
        </w:rPr>
        <w:t>even if they have separate RF design, which is not reasonable. We think all of Case 1~4 can be supported, to achieve this, the FG name, component and prerequisite FGs of FG 43-8 should be revised so that FG 43-8 is only used to indicate the adaptive beam f</w:t>
      </w:r>
      <w:r>
        <w:rPr>
          <w:rFonts w:eastAsia="宋体" w:hint="eastAsia"/>
          <w:szCs w:val="20"/>
          <w:lang w:val="en-US" w:eastAsia="zh-CN"/>
        </w:rPr>
        <w:t xml:space="preserve">or backhaul link, while the adaptive beam of C-link can be indicated via combinations of existing FGs such as FG 2-2, 2-4, 2-4a. </w:t>
      </w:r>
    </w:p>
    <w:p w14:paraId="33A4761A" w14:textId="77777777" w:rsidR="00F62F27" w:rsidRDefault="006F2A6B">
      <w:pPr>
        <w:pStyle w:val="aff5"/>
        <w:spacing w:before="120" w:line="280" w:lineRule="atLeast"/>
        <w:ind w:leftChars="0" w:left="0"/>
        <w:rPr>
          <w:i/>
          <w:iCs/>
          <w:lang w:val="en-US" w:eastAsia="zh-CN"/>
        </w:rPr>
      </w:pPr>
      <w:r>
        <w:rPr>
          <w:rFonts w:eastAsia="宋体" w:hint="eastAsia"/>
          <w:b/>
          <w:bCs/>
          <w:i/>
          <w:iCs/>
          <w:szCs w:val="20"/>
          <w:lang w:val="en-US" w:eastAsia="zh-CN"/>
        </w:rPr>
        <w:t>Proposal 2:</w:t>
      </w:r>
      <w:r>
        <w:rPr>
          <w:rFonts w:eastAsia="宋体" w:hint="eastAsia"/>
          <w:i/>
          <w:iCs/>
          <w:szCs w:val="20"/>
          <w:lang w:val="en-US" w:eastAsia="zh-CN"/>
        </w:rPr>
        <w:t xml:space="preserve"> For adaptive</w:t>
      </w:r>
      <w:r>
        <w:rPr>
          <w:rFonts w:hint="eastAsia"/>
          <w:i/>
          <w:iCs/>
          <w:lang w:val="en-US" w:eastAsia="zh-CN"/>
        </w:rPr>
        <w:t xml:space="preserve"> beam for NCR backhaul link/C-link, the following cases are supported:</w:t>
      </w:r>
    </w:p>
    <w:p w14:paraId="47539F4F"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1: C-link and backhaul lin</w:t>
      </w:r>
      <w:r>
        <w:rPr>
          <w:rFonts w:eastAsia="宋体" w:hint="eastAsia"/>
          <w:i/>
          <w:iCs/>
          <w:szCs w:val="20"/>
          <w:lang w:val="en-US" w:eastAsia="zh-CN"/>
        </w:rPr>
        <w:t>k are both fixed</w:t>
      </w:r>
    </w:p>
    <w:p w14:paraId="6E1367B2"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2: C-link and backhaul link are both adaptive</w:t>
      </w:r>
    </w:p>
    <w:p w14:paraId="797E1B3C"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3: C-link is adaptive and backhaul link is fixed</w:t>
      </w:r>
    </w:p>
    <w:p w14:paraId="75E7CB7F"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4: C-link is fixed and backhaul link is adaptive</w:t>
      </w:r>
    </w:p>
    <w:p w14:paraId="5876CD55" w14:textId="77777777" w:rsidR="00F62F27" w:rsidRDefault="00F62F27">
      <w:pPr>
        <w:ind w:left="0"/>
        <w:rPr>
          <w:b/>
          <w:bCs/>
          <w:i/>
          <w:iCs/>
          <w:lang w:eastAsia="zh-CN"/>
        </w:rPr>
      </w:pPr>
    </w:p>
    <w:p w14:paraId="60B01C01" w14:textId="77777777" w:rsidR="00F62F27" w:rsidRDefault="006F2A6B">
      <w:pPr>
        <w:ind w:left="0"/>
        <w:rPr>
          <w:i/>
          <w:iCs/>
          <w:lang w:eastAsia="zh-CN"/>
        </w:rPr>
      </w:pPr>
      <w:r>
        <w:rPr>
          <w:rFonts w:hint="eastAsia"/>
          <w:b/>
          <w:bCs/>
          <w:i/>
          <w:iCs/>
          <w:lang w:eastAsia="zh-CN"/>
        </w:rPr>
        <w:t>Proposal 3:</w:t>
      </w:r>
      <w:r>
        <w:rPr>
          <w:rFonts w:hint="eastAsia"/>
          <w:i/>
          <w:iCs/>
          <w:lang w:eastAsia="zh-CN"/>
        </w:rPr>
        <w:t xml:space="preserve"> </w:t>
      </w:r>
      <w:r>
        <w:rPr>
          <w:rFonts w:eastAsia="宋体" w:hint="eastAsia"/>
          <w:i/>
          <w:iCs/>
          <w:lang w:eastAsia="zh-CN"/>
        </w:rPr>
        <w:t>Adopt the following changes on FGs for adaptive beam for NCR backha</w:t>
      </w:r>
      <w:r>
        <w:rPr>
          <w:rFonts w:eastAsia="宋体" w:hint="eastAsia"/>
          <w:i/>
          <w:iCs/>
          <w:lang w:eastAsia="zh-CN"/>
        </w:rPr>
        <w:t xml:space="preserve">ul link/C-link and dedicated </w:t>
      </w:r>
      <w:proofErr w:type="spellStart"/>
      <w:r>
        <w:rPr>
          <w:rFonts w:eastAsia="宋体" w:hint="eastAsia"/>
          <w:i/>
          <w:iCs/>
          <w:lang w:eastAsia="zh-CN"/>
        </w:rPr>
        <w:t>signalling</w:t>
      </w:r>
      <w:proofErr w:type="spellEnd"/>
      <w:r>
        <w:rPr>
          <w:rFonts w:eastAsia="宋体" w:hint="eastAsia"/>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52"/>
        <w:gridCol w:w="1596"/>
        <w:gridCol w:w="2196"/>
        <w:gridCol w:w="1080"/>
        <w:gridCol w:w="1296"/>
        <w:gridCol w:w="1551"/>
      </w:tblGrid>
      <w:tr w:rsidR="00F62F27" w14:paraId="27D52DEF" w14:textId="77777777">
        <w:trPr>
          <w:trHeight w:val="20"/>
        </w:trPr>
        <w:tc>
          <w:tcPr>
            <w:tcW w:w="1049" w:type="dxa"/>
            <w:tcBorders>
              <w:top w:val="single" w:sz="4" w:space="0" w:color="auto"/>
              <w:left w:val="single" w:sz="4" w:space="0" w:color="auto"/>
              <w:bottom w:val="single" w:sz="4" w:space="0" w:color="auto"/>
              <w:right w:val="single" w:sz="4" w:space="0" w:color="auto"/>
            </w:tcBorders>
          </w:tcPr>
          <w:p w14:paraId="5F2F424E"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Features</w:t>
            </w:r>
          </w:p>
        </w:tc>
        <w:tc>
          <w:tcPr>
            <w:tcW w:w="852" w:type="dxa"/>
            <w:tcBorders>
              <w:top w:val="single" w:sz="4" w:space="0" w:color="auto"/>
              <w:left w:val="single" w:sz="4" w:space="0" w:color="auto"/>
              <w:bottom w:val="single" w:sz="4" w:space="0" w:color="auto"/>
              <w:right w:val="single" w:sz="4" w:space="0" w:color="auto"/>
            </w:tcBorders>
          </w:tcPr>
          <w:p w14:paraId="330F926A"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Index</w:t>
            </w:r>
          </w:p>
        </w:tc>
        <w:tc>
          <w:tcPr>
            <w:tcW w:w="1596" w:type="dxa"/>
            <w:tcBorders>
              <w:top w:val="single" w:sz="4" w:space="0" w:color="auto"/>
              <w:left w:val="single" w:sz="4" w:space="0" w:color="auto"/>
              <w:bottom w:val="single" w:sz="4" w:space="0" w:color="auto"/>
              <w:right w:val="single" w:sz="4" w:space="0" w:color="auto"/>
            </w:tcBorders>
          </w:tcPr>
          <w:p w14:paraId="7770AB72"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Feature group</w:t>
            </w:r>
          </w:p>
        </w:tc>
        <w:tc>
          <w:tcPr>
            <w:tcW w:w="2196" w:type="dxa"/>
            <w:tcBorders>
              <w:top w:val="single" w:sz="4" w:space="0" w:color="auto"/>
              <w:left w:val="single" w:sz="4" w:space="0" w:color="auto"/>
              <w:bottom w:val="single" w:sz="4" w:space="0" w:color="auto"/>
              <w:right w:val="single" w:sz="4" w:space="0" w:color="auto"/>
            </w:tcBorders>
          </w:tcPr>
          <w:p w14:paraId="386E246F"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Components</w:t>
            </w:r>
          </w:p>
        </w:tc>
        <w:tc>
          <w:tcPr>
            <w:tcW w:w="1080" w:type="dxa"/>
            <w:tcBorders>
              <w:top w:val="single" w:sz="4" w:space="0" w:color="auto"/>
              <w:left w:val="single" w:sz="4" w:space="0" w:color="auto"/>
              <w:bottom w:val="single" w:sz="4" w:space="0" w:color="auto"/>
              <w:right w:val="single" w:sz="4" w:space="0" w:color="auto"/>
            </w:tcBorders>
          </w:tcPr>
          <w:p w14:paraId="74787F14"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Prerequisite feature groups</w:t>
            </w:r>
          </w:p>
        </w:tc>
        <w:tc>
          <w:tcPr>
            <w:tcW w:w="1296" w:type="dxa"/>
            <w:tcBorders>
              <w:top w:val="single" w:sz="4" w:space="0" w:color="auto"/>
              <w:left w:val="single" w:sz="4" w:space="0" w:color="auto"/>
              <w:bottom w:val="single" w:sz="4" w:space="0" w:color="auto"/>
              <w:right w:val="single" w:sz="4" w:space="0" w:color="auto"/>
            </w:tcBorders>
          </w:tcPr>
          <w:p w14:paraId="4DB00A6A"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Note</w:t>
            </w:r>
          </w:p>
        </w:tc>
        <w:tc>
          <w:tcPr>
            <w:tcW w:w="1551" w:type="dxa"/>
            <w:tcBorders>
              <w:top w:val="single" w:sz="4" w:space="0" w:color="auto"/>
              <w:left w:val="single" w:sz="4" w:space="0" w:color="auto"/>
              <w:bottom w:val="single" w:sz="4" w:space="0" w:color="auto"/>
              <w:right w:val="single" w:sz="4" w:space="0" w:color="auto"/>
            </w:tcBorders>
          </w:tcPr>
          <w:p w14:paraId="758C70ED"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Mandatory/Optional</w:t>
            </w:r>
          </w:p>
        </w:tc>
      </w:tr>
      <w:tr w:rsidR="00F62F27" w14:paraId="66F16532"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384FEACA"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CEF0D5D" w14:textId="77777777" w:rsidR="00F62F27" w:rsidRDefault="006F2A6B">
            <w:pPr>
              <w:pStyle w:val="TAL"/>
              <w:ind w:left="0"/>
              <w:rPr>
                <w:rFonts w:ascii="Times New Roman" w:eastAsia="MS Mincho" w:hAnsi="Times New Roman"/>
                <w:i/>
                <w:iCs/>
                <w:color w:val="000000" w:themeColor="text1"/>
                <w:sz w:val="20"/>
                <w:lang w:eastAsia="ja-JP"/>
              </w:rPr>
            </w:pPr>
            <w:r>
              <w:rPr>
                <w:rFonts w:ascii="Times New Roman" w:hAnsi="Times New Roman"/>
                <w:i/>
                <w:iCs/>
                <w:color w:val="000000" w:themeColor="text1"/>
                <w:sz w:val="20"/>
                <w:lang w:eastAsia="zh-CN"/>
              </w:rPr>
              <w:t>43-6</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E09BA7" w14:textId="77777777" w:rsidR="00F62F27" w:rsidRDefault="006F2A6B">
            <w:pPr>
              <w:pStyle w:val="TAL"/>
              <w:ind w:left="0"/>
              <w:rPr>
                <w:rFonts w:ascii="Times New Roman" w:eastAsia="宋体" w:hAnsi="Times New Roman"/>
                <w:i/>
                <w:iCs/>
                <w:color w:val="000000" w:themeColor="text1"/>
                <w:sz w:val="20"/>
                <w:lang w:eastAsia="zh-CN"/>
              </w:rPr>
            </w:pPr>
            <w:r>
              <w:rPr>
                <w:rFonts w:ascii="Times New Roman" w:hAnsi="Times New Roman"/>
                <w:i/>
                <w:iCs/>
                <w:color w:val="000000" w:themeColor="text1"/>
                <w:sz w:val="20"/>
                <w:lang w:eastAsia="zh-CN"/>
              </w:rPr>
              <w:t>Dedicated signalling for backhaul link beam indication</w:t>
            </w: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28C01AAE" w14:textId="77777777" w:rsidR="00F62F27" w:rsidRDefault="006F2A6B">
            <w:pPr>
              <w:ind w:left="0"/>
              <w:rPr>
                <w:i/>
                <w:iCs/>
                <w:color w:val="000000" w:themeColor="text1"/>
                <w:szCs w:val="20"/>
              </w:rPr>
            </w:pPr>
            <w:r>
              <w:rPr>
                <w:i/>
                <w:iCs/>
                <w:color w:val="000000" w:themeColor="text1"/>
                <w:szCs w:val="20"/>
                <w:lang w:eastAsia="zh-CN"/>
              </w:rPr>
              <w:t xml:space="preserve">1. Support dedicated </w:t>
            </w:r>
            <w:proofErr w:type="spellStart"/>
            <w:r>
              <w:rPr>
                <w:i/>
                <w:iCs/>
                <w:color w:val="000000" w:themeColor="text1"/>
                <w:szCs w:val="20"/>
                <w:lang w:eastAsia="zh-CN"/>
              </w:rPr>
              <w:t>signalling</w:t>
            </w:r>
            <w:proofErr w:type="spellEnd"/>
            <w:r>
              <w:rPr>
                <w:i/>
                <w:iCs/>
                <w:color w:val="000000" w:themeColor="text1"/>
                <w:szCs w:val="20"/>
                <w:lang w:eastAsia="zh-CN"/>
              </w:rPr>
              <w:t xml:space="preserve"> for </w:t>
            </w:r>
            <w:r>
              <w:rPr>
                <w:i/>
                <w:iCs/>
                <w:color w:val="000000" w:themeColor="text1"/>
                <w:szCs w:val="20"/>
                <w:lang w:eastAsia="zh-CN"/>
              </w:rPr>
              <w:t>backhaul link beam indication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CC43D9" w14:textId="77777777" w:rsidR="00F62F27" w:rsidRDefault="006F2A6B">
            <w:pPr>
              <w:pStyle w:val="TAL"/>
              <w:ind w:left="0"/>
              <w:rPr>
                <w:rFonts w:ascii="Times New Roman" w:eastAsia="MS Mincho" w:hAnsi="Times New Roman"/>
                <w:i/>
                <w:iCs/>
                <w:color w:val="000000" w:themeColor="text1"/>
                <w:sz w:val="20"/>
                <w:lang w:eastAsia="ja-JP"/>
              </w:rPr>
            </w:pPr>
            <w:r>
              <w:rPr>
                <w:rFonts w:ascii="Times New Roman" w:hAnsi="Times New Roman"/>
                <w:i/>
                <w:iCs/>
                <w:color w:val="000000" w:themeColor="text1"/>
                <w:sz w:val="20"/>
                <w:lang w:eastAsia="zh-CN"/>
              </w:rPr>
              <w:t>43-1, 43-8</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353D656" w14:textId="77777777" w:rsidR="00F62F27" w:rsidRDefault="006F2A6B">
            <w:pPr>
              <w:pStyle w:val="TAL"/>
              <w:ind w:left="0"/>
              <w:rPr>
                <w:rFonts w:ascii="Times New Roman" w:hAnsi="Times New Roman"/>
                <w:i/>
                <w:iCs/>
                <w:color w:val="000000" w:themeColor="text1"/>
                <w:sz w:val="20"/>
              </w:rPr>
            </w:pPr>
            <w:r>
              <w:rPr>
                <w:rFonts w:ascii="Times New Roman" w:hAnsi="Times New Roman"/>
                <w:i/>
                <w:iCs/>
                <w:strike/>
                <w:color w:val="FF0000"/>
                <w:sz w:val="20"/>
                <w:lang w:eastAsia="zh-CN"/>
              </w:rPr>
              <w:t>[</w:t>
            </w:r>
            <w:r>
              <w:rPr>
                <w:rFonts w:ascii="Times New Roman" w:hAnsi="Times New Roman"/>
                <w:i/>
                <w:iCs/>
                <w:color w:val="FF0000"/>
                <w:sz w:val="20"/>
                <w:lang w:eastAsia="zh-CN"/>
              </w:rPr>
              <w:t>Component candidate values: {Rel-15/16, Rel-17, both}</w:t>
            </w:r>
            <w:r>
              <w:rPr>
                <w:rFonts w:ascii="Times New Roman" w:hAnsi="Times New Roman"/>
                <w:i/>
                <w:iCs/>
                <w:strike/>
                <w:color w:val="FF0000"/>
                <w:sz w:val="20"/>
                <w:lang w:eastAsia="zh-CN"/>
              </w:rPr>
              <w:t>]</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7252A0D8"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Optional with capability </w:t>
            </w:r>
            <w:proofErr w:type="spellStart"/>
            <w:r>
              <w:rPr>
                <w:rFonts w:ascii="Times New Roman" w:hAnsi="Times New Roman"/>
                <w:i/>
                <w:iCs/>
                <w:color w:val="000000" w:themeColor="text1"/>
                <w:sz w:val="20"/>
                <w:lang w:eastAsia="zh-CN"/>
              </w:rPr>
              <w:t>signaling</w:t>
            </w:r>
            <w:proofErr w:type="spellEnd"/>
          </w:p>
        </w:tc>
      </w:tr>
      <w:tr w:rsidR="00F62F27" w14:paraId="0EB719C6"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55C40A33"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CC83AF7"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43-8</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8AF9EA" w14:textId="77777777" w:rsidR="00F62F27" w:rsidRDefault="006F2A6B">
            <w:pPr>
              <w:pStyle w:val="maintext"/>
              <w:ind w:firstLineChars="0" w:firstLine="0"/>
              <w:jc w:val="left"/>
              <w:rPr>
                <w:i/>
                <w:iCs/>
                <w:strike/>
                <w:color w:val="000000" w:themeColor="text1"/>
                <w:lang w:eastAsia="zh-CN"/>
              </w:rPr>
            </w:pPr>
            <w:r>
              <w:rPr>
                <w:i/>
                <w:iCs/>
                <w:color w:val="000000" w:themeColor="text1"/>
                <w:lang w:eastAsia="zh-CN"/>
              </w:rPr>
              <w:t xml:space="preserve">Adaptive beam for NCR </w:t>
            </w:r>
            <w:proofErr w:type="gramStart"/>
            <w:r>
              <w:rPr>
                <w:i/>
                <w:iCs/>
                <w:color w:val="000000" w:themeColor="text1"/>
                <w:lang w:eastAsia="zh-CN"/>
              </w:rPr>
              <w:t>backhaul</w:t>
            </w:r>
            <w:proofErr w:type="gramEnd"/>
            <w:r>
              <w:rPr>
                <w:i/>
                <w:iCs/>
                <w:color w:val="000000" w:themeColor="text1"/>
                <w:lang w:eastAsia="zh-CN"/>
              </w:rPr>
              <w:t xml:space="preserve"> link</w:t>
            </w:r>
            <w:r>
              <w:rPr>
                <w:i/>
                <w:iCs/>
                <w:strike/>
                <w:color w:val="FF0000"/>
                <w:lang w:eastAsia="zh-CN"/>
              </w:rPr>
              <w:t>/C-link</w:t>
            </w:r>
          </w:p>
          <w:p w14:paraId="56A233DD" w14:textId="77777777" w:rsidR="00F62F27" w:rsidRDefault="00F62F27">
            <w:pPr>
              <w:pStyle w:val="TAL"/>
              <w:rPr>
                <w:rFonts w:ascii="Times New Roman" w:hAnsi="Times New Roman"/>
                <w:i/>
                <w:iCs/>
                <w:color w:val="000000" w:themeColor="text1"/>
                <w:sz w:val="20"/>
                <w:lang w:eastAsia="zh-CN"/>
              </w:rPr>
            </w:pP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27AC856C" w14:textId="77777777" w:rsidR="00F62F27" w:rsidRDefault="006F2A6B">
            <w:pPr>
              <w:ind w:left="0"/>
              <w:rPr>
                <w:i/>
                <w:iCs/>
                <w:color w:val="FF0000"/>
                <w:szCs w:val="20"/>
                <w:lang w:eastAsia="zh-CN"/>
              </w:rPr>
            </w:pPr>
            <w:r>
              <w:rPr>
                <w:rFonts w:hint="eastAsia"/>
                <w:i/>
                <w:iCs/>
                <w:color w:val="FF0000"/>
                <w:szCs w:val="20"/>
                <w:lang w:eastAsia="zh-CN"/>
              </w:rPr>
              <w:t>Support of adaptive beam for NCR backhaul link</w:t>
            </w:r>
          </w:p>
          <w:p w14:paraId="20873570" w14:textId="77777777" w:rsidR="00F62F27" w:rsidRDefault="006F2A6B">
            <w:pPr>
              <w:ind w:left="0"/>
              <w:rPr>
                <w:i/>
                <w:iCs/>
                <w:color w:val="000000" w:themeColor="text1"/>
                <w:szCs w:val="20"/>
                <w:lang w:eastAsia="zh-CN"/>
              </w:rPr>
            </w:pPr>
            <w:r>
              <w:rPr>
                <w:i/>
                <w:iCs/>
                <w:strike/>
                <w:color w:val="FF0000"/>
                <w:szCs w:val="20"/>
                <w:lang w:eastAsia="zh-CN"/>
              </w:rPr>
              <w:t>Support of backhaul link beam determination based on predefined rule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19BBD0"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43-1</w:t>
            </w:r>
            <w:r>
              <w:rPr>
                <w:rFonts w:ascii="Times New Roman" w:hAnsi="Times New Roman"/>
                <w:i/>
                <w:iCs/>
                <w:strike/>
                <w:color w:val="FF0000"/>
                <w:sz w:val="20"/>
              </w:rPr>
              <w:t>, 2-2,2-4, 2-4a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C470842" w14:textId="77777777" w:rsidR="00F62F27" w:rsidRDefault="006F2A6B">
            <w:pPr>
              <w:pStyle w:val="maintext"/>
              <w:ind w:firstLineChars="0" w:firstLine="0"/>
              <w:jc w:val="left"/>
              <w:rPr>
                <w:i/>
                <w:iCs/>
                <w:color w:val="000000" w:themeColor="text1"/>
                <w:lang w:eastAsia="zh-CN"/>
              </w:rPr>
            </w:pPr>
            <w:r>
              <w:rPr>
                <w:i/>
                <w:iCs/>
                <w:strike/>
                <w:color w:val="FF0000"/>
                <w:lang w:eastAsia="zh-CN"/>
              </w:rPr>
              <w:t>FFS: Component candidate values: {Rel-15/16, Rel-17, both}</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0C14A2D2"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Optional with capability </w:t>
            </w:r>
            <w:proofErr w:type="spellStart"/>
            <w:r>
              <w:rPr>
                <w:rFonts w:ascii="Times New Roman" w:hAnsi="Times New Roman"/>
                <w:i/>
                <w:iCs/>
                <w:color w:val="000000" w:themeColor="text1"/>
                <w:sz w:val="20"/>
                <w:lang w:eastAsia="zh-CN"/>
              </w:rPr>
              <w:t>signaling</w:t>
            </w:r>
            <w:proofErr w:type="spellEnd"/>
          </w:p>
        </w:tc>
      </w:tr>
    </w:tbl>
    <w:p w14:paraId="21647F59" w14:textId="77777777" w:rsidR="00F62F27" w:rsidRDefault="00F62F27">
      <w:pPr>
        <w:ind w:left="0"/>
        <w:rPr>
          <w:lang w:eastAsia="zh-CN"/>
        </w:rPr>
      </w:pPr>
    </w:p>
    <w:p w14:paraId="27763893" w14:textId="77777777" w:rsidR="00F62F27" w:rsidRDefault="006F2A6B">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eastAsia="宋体" w:hint="eastAsia"/>
          <w:b/>
          <w:sz w:val="20"/>
          <w:szCs w:val="20"/>
          <w:lang w:val="en-US"/>
        </w:rPr>
        <w:t>Existing features</w:t>
      </w:r>
    </w:p>
    <w:p w14:paraId="2B527F3D" w14:textId="77777777" w:rsidR="00F62F27" w:rsidRDefault="006F2A6B">
      <w:pPr>
        <w:pStyle w:val="3"/>
        <w:numPr>
          <w:ilvl w:val="2"/>
          <w:numId w:val="7"/>
        </w:numPr>
        <w:ind w:left="720"/>
        <w:rPr>
          <w:b/>
          <w:bCs/>
          <w:sz w:val="20"/>
          <w:szCs w:val="20"/>
          <w:lang w:eastAsia="zh-CN"/>
        </w:rPr>
      </w:pPr>
      <w:r>
        <w:rPr>
          <w:rFonts w:hint="eastAsia"/>
          <w:b/>
          <w:bCs/>
          <w:sz w:val="20"/>
          <w:szCs w:val="20"/>
          <w:lang w:eastAsia="zh-CN"/>
        </w:rPr>
        <w:t>Mandatory UE features for NCR-MT</w:t>
      </w:r>
    </w:p>
    <w:tbl>
      <w:tblPr>
        <w:tblStyle w:val="afe"/>
        <w:tblW w:w="0" w:type="auto"/>
        <w:tblInd w:w="113" w:type="dxa"/>
        <w:tblLook w:val="04A0" w:firstRow="1" w:lastRow="0" w:firstColumn="1" w:lastColumn="0" w:noHBand="0" w:noVBand="1"/>
      </w:tblPr>
      <w:tblGrid>
        <w:gridCol w:w="9281"/>
      </w:tblGrid>
      <w:tr w:rsidR="00F62F27" w14:paraId="400FF7EE" w14:textId="77777777">
        <w:tc>
          <w:tcPr>
            <w:tcW w:w="13078" w:type="dxa"/>
          </w:tcPr>
          <w:p w14:paraId="16E803A1" w14:textId="77777777" w:rsidR="00F62F27" w:rsidRDefault="006F2A6B">
            <w:pPr>
              <w:adjustRightInd w:val="0"/>
              <w:snapToGrid w:val="0"/>
              <w:spacing w:before="120" w:after="120" w:line="240" w:lineRule="auto"/>
              <w:ind w:left="0"/>
              <w:rPr>
                <w:rFonts w:eastAsia="宋体"/>
                <w:lang w:eastAsia="zh-CN"/>
              </w:rPr>
            </w:pPr>
            <w:r>
              <w:rPr>
                <w:rFonts w:eastAsia="宋体" w:hint="eastAsia"/>
                <w:lang w:eastAsia="zh-CN"/>
              </w:rPr>
              <w:t>RAN1#111</w:t>
            </w:r>
          </w:p>
          <w:p w14:paraId="5DE0015E" w14:textId="77777777" w:rsidR="00F62F27" w:rsidRDefault="006F2A6B">
            <w:pPr>
              <w:adjustRightInd w:val="0"/>
              <w:snapToGrid w:val="0"/>
              <w:spacing w:before="120" w:after="120" w:line="240" w:lineRule="auto"/>
              <w:ind w:left="0"/>
              <w:rPr>
                <w:highlight w:val="green"/>
              </w:rPr>
            </w:pPr>
            <w:r>
              <w:rPr>
                <w:highlight w:val="green"/>
              </w:rPr>
              <w:t>Agreement</w:t>
            </w:r>
          </w:p>
          <w:p w14:paraId="75A150BB" w14:textId="77777777" w:rsidR="00F62F27" w:rsidRDefault="006F2A6B">
            <w:pPr>
              <w:adjustRightInd w:val="0"/>
              <w:snapToGrid w:val="0"/>
              <w:spacing w:before="120" w:after="120" w:line="240" w:lineRule="auto"/>
              <w:ind w:left="0"/>
            </w:pPr>
            <w:r>
              <w:t>As optional functionalities for the NCR-MT, at least Rel-15 legacy BFD</w:t>
            </w:r>
            <w:r>
              <w:rPr>
                <w:rFonts w:eastAsia="Yu Mincho"/>
                <w:lang w:eastAsia="ja-JP"/>
              </w:rPr>
              <w:t>/</w:t>
            </w:r>
            <w:r>
              <w:t>BFR/RLM mechanisms are supported</w:t>
            </w:r>
          </w:p>
          <w:p w14:paraId="48A3111E" w14:textId="77777777" w:rsidR="00F62F27" w:rsidRDefault="006F2A6B">
            <w:pPr>
              <w:pStyle w:val="aff5"/>
              <w:numPr>
                <w:ilvl w:val="0"/>
                <w:numId w:val="10"/>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 xml:space="preserve">FFS: The </w:t>
            </w:r>
            <w:proofErr w:type="spellStart"/>
            <w:r>
              <w:rPr>
                <w:rFonts w:ascii="Times New Roman" w:hAnsi="Times New Roman"/>
                <w:szCs w:val="20"/>
              </w:rPr>
              <w:t>behavior</w:t>
            </w:r>
            <w:proofErr w:type="spellEnd"/>
            <w:r>
              <w:rPr>
                <w:rFonts w:ascii="Times New Roman" w:hAnsi="Times New Roman"/>
                <w:szCs w:val="20"/>
              </w:rPr>
              <w:t xml:space="preserve"> of NCR-</w:t>
            </w:r>
            <w:proofErr w:type="spellStart"/>
            <w:r>
              <w:rPr>
                <w:rFonts w:ascii="Times New Roman" w:hAnsi="Times New Roman"/>
                <w:szCs w:val="20"/>
              </w:rPr>
              <w:t>Fwd</w:t>
            </w:r>
            <w:proofErr w:type="spellEnd"/>
            <w:r>
              <w:rPr>
                <w:rFonts w:ascii="Times New Roman" w:hAnsi="Times New Roman"/>
                <w:szCs w:val="20"/>
              </w:rPr>
              <w:t xml:space="preserve"> when BFR/RLF happen in C link.</w:t>
            </w:r>
          </w:p>
          <w:p w14:paraId="32D4770D" w14:textId="77777777" w:rsidR="00F62F27" w:rsidRDefault="006F2A6B">
            <w:pPr>
              <w:adjustRightInd w:val="0"/>
              <w:snapToGrid w:val="0"/>
              <w:spacing w:before="120" w:after="120" w:line="240" w:lineRule="auto"/>
              <w:ind w:left="0"/>
              <w:rPr>
                <w:highlight w:val="green"/>
              </w:rPr>
            </w:pPr>
            <w:r>
              <w:rPr>
                <w:highlight w:val="green"/>
              </w:rPr>
              <w:t>Agreement</w:t>
            </w:r>
          </w:p>
          <w:p w14:paraId="1BE80EAF" w14:textId="77777777" w:rsidR="00F62F27" w:rsidRDefault="006F2A6B">
            <w:pPr>
              <w:pStyle w:val="aff5"/>
              <w:numPr>
                <w:ilvl w:val="0"/>
                <w:numId w:val="10"/>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 xml:space="preserve">Legacy Rel-15 initial/random access procedure is supported for NCR-MTs in C link. </w:t>
            </w:r>
          </w:p>
          <w:p w14:paraId="308804B3" w14:textId="77777777" w:rsidR="00F62F27" w:rsidRDefault="006F2A6B">
            <w:pPr>
              <w:pStyle w:val="aff5"/>
              <w:numPr>
                <w:ilvl w:val="1"/>
                <w:numId w:val="10"/>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Note: No additional enhancement is necessary from RAN1 point of view.</w:t>
            </w:r>
          </w:p>
          <w:p w14:paraId="6D29188C" w14:textId="77777777" w:rsidR="00F62F27" w:rsidRDefault="006F2A6B">
            <w:pPr>
              <w:pStyle w:val="aff5"/>
              <w:numPr>
                <w:ilvl w:val="0"/>
                <w:numId w:val="10"/>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The CRC bits of the PDCCHs carrying side control information are scrambled by</w:t>
            </w:r>
            <w:r>
              <w:rPr>
                <w:rFonts w:ascii="Times New Roman" w:eastAsia="Yu Mincho" w:hAnsi="Times New Roman"/>
                <w:szCs w:val="20"/>
              </w:rPr>
              <w:t xml:space="preserve"> a new dedicated RNTI </w:t>
            </w:r>
          </w:p>
          <w:p w14:paraId="5C9FA4AD" w14:textId="77777777" w:rsidR="00F62F27" w:rsidRDefault="006F2A6B">
            <w:pPr>
              <w:pStyle w:val="aff5"/>
              <w:numPr>
                <w:ilvl w:val="1"/>
                <w:numId w:val="10"/>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Applicable only for NCR-MT</w:t>
            </w:r>
          </w:p>
          <w:p w14:paraId="737D5763" w14:textId="77777777" w:rsidR="00F62F27" w:rsidRDefault="006F2A6B">
            <w:pPr>
              <w:adjustRightInd w:val="0"/>
              <w:snapToGrid w:val="0"/>
              <w:spacing w:before="120" w:after="120" w:line="240" w:lineRule="auto"/>
              <w:ind w:left="0"/>
              <w:rPr>
                <w:highlight w:val="green"/>
              </w:rPr>
            </w:pPr>
            <w:r>
              <w:rPr>
                <w:highlight w:val="green"/>
              </w:rPr>
              <w:lastRenderedPageBreak/>
              <w:t>Agreement:</w:t>
            </w:r>
          </w:p>
          <w:p w14:paraId="2A8E694D" w14:textId="77777777" w:rsidR="00F62F27" w:rsidRDefault="006F2A6B">
            <w:pPr>
              <w:adjustRightInd w:val="0"/>
              <w:snapToGrid w:val="0"/>
              <w:spacing w:before="120" w:after="120" w:line="240" w:lineRule="auto"/>
              <w:ind w:left="0"/>
            </w:pPr>
            <w:r>
              <w:t xml:space="preserve">For NCR-MT which can support adaptive beams in C link, </w:t>
            </w:r>
          </w:p>
          <w:p w14:paraId="346A7E06" w14:textId="77777777" w:rsidR="00F62F27" w:rsidRDefault="006F2A6B">
            <w:pPr>
              <w:pStyle w:val="aff5"/>
              <w:numPr>
                <w:ilvl w:val="0"/>
                <w:numId w:val="11"/>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Rel-15 beam indication framework can be reused.</w:t>
            </w:r>
          </w:p>
          <w:p w14:paraId="747177DB" w14:textId="77777777" w:rsidR="00F62F27" w:rsidRDefault="006F2A6B">
            <w:pPr>
              <w:pStyle w:val="aff5"/>
              <w:numPr>
                <w:ilvl w:val="0"/>
                <w:numId w:val="11"/>
              </w:numPr>
              <w:overflowPunct w:val="0"/>
              <w:autoSpaceDE w:val="0"/>
              <w:autoSpaceDN w:val="0"/>
              <w:adjustRightInd w:val="0"/>
              <w:snapToGrid w:val="0"/>
              <w:spacing w:before="120" w:after="120"/>
              <w:ind w:leftChars="0"/>
              <w:jc w:val="left"/>
              <w:textAlignment w:val="baseline"/>
              <w:rPr>
                <w:rFonts w:eastAsiaTheme="minorEastAsia"/>
                <w:lang w:eastAsia="zh-CN"/>
              </w:rPr>
            </w:pPr>
            <w:r>
              <w:rPr>
                <w:rFonts w:ascii="Times New Roman" w:hAnsi="Times New Roman"/>
                <w:szCs w:val="20"/>
              </w:rPr>
              <w:t>Rel-17 beam indication framework (i.e., the unified TCI) can be reused as well. The gNB can configure the unified TCI for the NCR-MT, if the NCR-MT supp</w:t>
            </w:r>
            <w:r>
              <w:rPr>
                <w:rFonts w:ascii="Times New Roman" w:hAnsi="Times New Roman"/>
                <w:szCs w:val="20"/>
              </w:rPr>
              <w:t>orts.</w:t>
            </w:r>
          </w:p>
        </w:tc>
        <w:bookmarkStart w:id="4" w:name="_GoBack"/>
        <w:bookmarkEnd w:id="4"/>
      </w:tr>
    </w:tbl>
    <w:p w14:paraId="3FA74A8A" w14:textId="4AE67533" w:rsidR="00F62F27" w:rsidRDefault="006F2A6B">
      <w:pPr>
        <w:spacing w:beforeLines="50" w:before="120" w:afterLines="50" w:after="120" w:line="240" w:lineRule="auto"/>
        <w:ind w:left="0"/>
        <w:rPr>
          <w:rFonts w:eastAsia="宋体"/>
          <w:szCs w:val="20"/>
          <w:lang w:eastAsia="zh-CN"/>
        </w:rPr>
      </w:pPr>
      <w:r>
        <w:rPr>
          <w:rFonts w:eastAsia="宋体"/>
          <w:szCs w:val="20"/>
          <w:lang w:eastAsia="zh-CN"/>
        </w:rPr>
        <w:lastRenderedPageBreak/>
        <w:t>Generally, NCR</w:t>
      </w:r>
      <w:r>
        <w:rPr>
          <w:rFonts w:eastAsia="宋体" w:hint="eastAsia"/>
          <w:szCs w:val="20"/>
          <w:lang w:eastAsia="zh-CN"/>
        </w:rPr>
        <w:t>-</w:t>
      </w:r>
      <w:r>
        <w:rPr>
          <w:rFonts w:eastAsia="宋体"/>
          <w:szCs w:val="20"/>
          <w:lang w:eastAsia="zh-CN"/>
        </w:rPr>
        <w:t xml:space="preserve">MT is assumed to have simplified functionalities compared to </w:t>
      </w:r>
      <w:r>
        <w:rPr>
          <w:rFonts w:eastAsia="宋体" w:hint="eastAsia"/>
          <w:szCs w:val="20"/>
          <w:lang w:eastAsia="zh-CN"/>
        </w:rPr>
        <w:t xml:space="preserve">legacy </w:t>
      </w:r>
      <w:r>
        <w:rPr>
          <w:rFonts w:eastAsia="宋体"/>
          <w:szCs w:val="20"/>
          <w:lang w:eastAsia="zh-CN"/>
        </w:rPr>
        <w:t>UE. Also,</w:t>
      </w:r>
      <w:r>
        <w:rPr>
          <w:rFonts w:eastAsia="宋体" w:hint="eastAsia"/>
          <w:szCs w:val="20"/>
          <w:lang w:eastAsia="zh-CN"/>
        </w:rPr>
        <w:t xml:space="preserve"> </w:t>
      </w:r>
      <w:r>
        <w:rPr>
          <w:rFonts w:eastAsia="宋体"/>
          <w:szCs w:val="20"/>
          <w:lang w:eastAsia="zh-CN"/>
        </w:rPr>
        <w:t xml:space="preserve">no </w:t>
      </w:r>
      <w:r>
        <w:rPr>
          <w:rFonts w:eastAsia="宋体" w:hint="eastAsia"/>
          <w:szCs w:val="20"/>
          <w:lang w:eastAsia="zh-CN"/>
        </w:rPr>
        <w:t>additional</w:t>
      </w:r>
      <w:r>
        <w:rPr>
          <w:rFonts w:eastAsia="宋体"/>
          <w:szCs w:val="20"/>
          <w:lang w:eastAsia="zh-CN"/>
        </w:rPr>
        <w:t xml:space="preserve"> complexity is expected compared to IAB-MT with the </w:t>
      </w:r>
      <w:r>
        <w:rPr>
          <w:rFonts w:eastAsia="宋体" w:hint="eastAsia"/>
          <w:szCs w:val="20"/>
          <w:lang w:eastAsia="zh-CN"/>
        </w:rPr>
        <w:t>mandatory</w:t>
      </w:r>
      <w:r>
        <w:rPr>
          <w:rFonts w:eastAsia="宋体"/>
          <w:szCs w:val="20"/>
          <w:lang w:eastAsia="zh-CN"/>
        </w:rPr>
        <w:t xml:space="preserve"> feature</w:t>
      </w:r>
      <w:r>
        <w:rPr>
          <w:rFonts w:eastAsia="宋体" w:hint="eastAsia"/>
          <w:szCs w:val="20"/>
          <w:lang w:eastAsia="zh-CN"/>
        </w:rPr>
        <w:t>s</w:t>
      </w:r>
      <w:r>
        <w:rPr>
          <w:rFonts w:eastAsia="宋体"/>
          <w:szCs w:val="20"/>
          <w:lang w:eastAsia="zh-CN"/>
        </w:rPr>
        <w:t xml:space="preserve"> defined in </w:t>
      </w:r>
      <w:r>
        <w:rPr>
          <w:rFonts w:eastAsia="宋体" w:hint="eastAsia"/>
          <w:szCs w:val="20"/>
          <w:lang w:eastAsia="zh-CN"/>
        </w:rPr>
        <w:t xml:space="preserve">section </w:t>
      </w:r>
      <w:r>
        <w:rPr>
          <w:rFonts w:eastAsia="宋体"/>
          <w:szCs w:val="20"/>
          <w:lang w:eastAsia="zh-CN"/>
        </w:rPr>
        <w:t>4</w:t>
      </w:r>
      <w:r>
        <w:rPr>
          <w:rFonts w:eastAsia="宋体" w:hint="eastAsia"/>
          <w:szCs w:val="20"/>
          <w:lang w:eastAsia="zh-CN"/>
        </w:rPr>
        <w:t xml:space="preserve"> </w:t>
      </w:r>
      <w:r>
        <w:rPr>
          <w:rFonts w:eastAsia="宋体"/>
          <w:szCs w:val="20"/>
          <w:lang w:eastAsia="zh-CN"/>
        </w:rPr>
        <w:t>[</w:t>
      </w:r>
      <w:r>
        <w:rPr>
          <w:rFonts w:eastAsia="宋体" w:hint="eastAsia"/>
          <w:szCs w:val="20"/>
          <w:lang w:eastAsia="zh-CN"/>
        </w:rPr>
        <w:t>3</w:t>
      </w:r>
      <w:r>
        <w:rPr>
          <w:rFonts w:eastAsia="宋体"/>
          <w:szCs w:val="20"/>
          <w:lang w:eastAsia="zh-CN"/>
        </w:rPr>
        <w:t xml:space="preserve">]. Meanwhile, </w:t>
      </w:r>
      <w:r>
        <w:rPr>
          <w:rFonts w:eastAsia="宋体" w:hint="eastAsia"/>
          <w:szCs w:val="20"/>
          <w:lang w:eastAsia="zh-CN"/>
        </w:rPr>
        <w:t>BFD/BFR/</w:t>
      </w:r>
      <w:r>
        <w:rPr>
          <w:rFonts w:eastAsia="宋体"/>
          <w:szCs w:val="20"/>
          <w:lang w:eastAsia="zh-CN"/>
        </w:rPr>
        <w:t>RLM</w:t>
      </w:r>
      <w:r>
        <w:rPr>
          <w:rFonts w:eastAsia="宋体" w:hint="eastAsia"/>
          <w:szCs w:val="20"/>
          <w:lang w:eastAsia="zh-CN"/>
        </w:rPr>
        <w:t xml:space="preserve"> mechanisms have been </w:t>
      </w:r>
      <w:r>
        <w:rPr>
          <w:rFonts w:eastAsia="宋体" w:hint="eastAsia"/>
          <w:szCs w:val="20"/>
          <w:lang w:eastAsia="zh-CN"/>
        </w:rPr>
        <w:t xml:space="preserve">agreed as </w:t>
      </w:r>
      <w:r>
        <w:rPr>
          <w:rFonts w:eastAsia="宋体"/>
          <w:szCs w:val="20"/>
          <w:lang w:eastAsia="zh-CN"/>
        </w:rPr>
        <w:t>optional</w:t>
      </w:r>
      <w:r>
        <w:rPr>
          <w:rFonts w:eastAsia="宋体" w:hint="eastAsia"/>
          <w:szCs w:val="20"/>
          <w:lang w:eastAsia="zh-CN"/>
        </w:rPr>
        <w:t xml:space="preserve"> functionalities in RAN1#111</w:t>
      </w:r>
      <w:r>
        <w:rPr>
          <w:rFonts w:eastAsia="宋体"/>
          <w:szCs w:val="20"/>
          <w:lang w:eastAsia="zh-CN"/>
        </w:rPr>
        <w:t>.</w:t>
      </w:r>
      <w:r>
        <w:rPr>
          <w:rFonts w:eastAsia="宋体" w:hint="eastAsia"/>
          <w:szCs w:val="20"/>
          <w:lang w:eastAsia="zh-CN"/>
        </w:rPr>
        <w:t xml:space="preserve"> </w:t>
      </w:r>
    </w:p>
    <w:p w14:paraId="0FE36B40" w14:textId="77777777" w:rsidR="00F62F27" w:rsidRDefault="006F2A6B">
      <w:pPr>
        <w:spacing w:beforeLines="50" w:before="120" w:afterLines="50" w:after="120" w:line="240" w:lineRule="auto"/>
        <w:ind w:left="0"/>
        <w:rPr>
          <w:rFonts w:eastAsia="宋体"/>
          <w:szCs w:val="20"/>
          <w:lang w:eastAsia="zh-CN"/>
        </w:rPr>
      </w:pPr>
      <w:r>
        <w:rPr>
          <w:rFonts w:eastAsia="宋体"/>
          <w:szCs w:val="20"/>
          <w:lang w:eastAsia="zh-CN"/>
        </w:rPr>
        <w:t xml:space="preserve">Then, the </w:t>
      </w:r>
      <w:r>
        <w:rPr>
          <w:rFonts w:eastAsia="宋体" w:hint="eastAsia"/>
          <w:szCs w:val="20"/>
          <w:lang w:eastAsia="zh-CN"/>
        </w:rPr>
        <w:t>mandatory</w:t>
      </w:r>
      <w:r>
        <w:rPr>
          <w:rFonts w:eastAsia="宋体"/>
          <w:szCs w:val="20"/>
          <w:lang w:eastAsia="zh-CN"/>
        </w:rPr>
        <w:t xml:space="preserve"> feature defined in Table </w:t>
      </w:r>
      <w:r>
        <w:rPr>
          <w:rFonts w:eastAsia="宋体" w:hint="eastAsia"/>
          <w:szCs w:val="20"/>
          <w:lang w:eastAsia="zh-CN"/>
        </w:rPr>
        <w:t>1</w:t>
      </w:r>
      <w:r>
        <w:rPr>
          <w:rFonts w:eastAsia="宋体"/>
          <w:szCs w:val="20"/>
          <w:lang w:eastAsia="zh-CN"/>
        </w:rPr>
        <w:t xml:space="preserve"> seems enough for NCR-MT. </w:t>
      </w:r>
    </w:p>
    <w:p w14:paraId="229624EF" w14:textId="77777777" w:rsidR="00F62F27" w:rsidRDefault="006F2A6B">
      <w:pPr>
        <w:keepLines/>
        <w:overflowPunct w:val="0"/>
        <w:autoSpaceDE w:val="0"/>
        <w:autoSpaceDN w:val="0"/>
        <w:adjustRightInd w:val="0"/>
        <w:spacing w:before="60" w:after="180"/>
        <w:jc w:val="center"/>
        <w:textAlignment w:val="baseline"/>
        <w:rPr>
          <w:rFonts w:ascii="Arial" w:eastAsia="宋体" w:hAnsi="Arial"/>
          <w:b/>
          <w:lang w:eastAsia="zh-CN"/>
        </w:rPr>
      </w:pPr>
      <w:r>
        <w:rPr>
          <w:rFonts w:ascii="Arial" w:eastAsia="Times New Roman" w:hAnsi="Arial"/>
          <w:b/>
          <w:lang w:val="en-GB" w:eastAsia="ja-JP"/>
        </w:rPr>
        <w:t>Table</w:t>
      </w:r>
      <w:r>
        <w:rPr>
          <w:rFonts w:ascii="Arial" w:eastAsia="宋体" w:hAnsi="Arial" w:hint="eastAsia"/>
          <w:b/>
          <w:lang w:eastAsia="zh-CN"/>
        </w:rPr>
        <w:t xml:space="preserve"> 1</w:t>
      </w:r>
      <w:r>
        <w:rPr>
          <w:rFonts w:ascii="Arial" w:eastAsia="Times New Roman" w:hAnsi="Arial"/>
          <w:b/>
          <w:lang w:val="en-GB" w:eastAsia="ja-JP"/>
        </w:rPr>
        <w:t xml:space="preserve">: Layer-1 mandatory features for </w:t>
      </w:r>
      <w:r>
        <w:rPr>
          <w:rFonts w:ascii="Arial" w:eastAsia="宋体" w:hAnsi="Arial" w:hint="eastAsia"/>
          <w:b/>
          <w:lang w:eastAsia="zh-CN"/>
        </w:rPr>
        <w:t>NCR</w:t>
      </w:r>
      <w:r>
        <w:rPr>
          <w:rFonts w:ascii="Arial" w:eastAsia="Times New Roman" w:hAnsi="Arial"/>
          <w:b/>
          <w:lang w:val="en-GB" w:eastAsia="ja-JP"/>
        </w:rPr>
        <w:t>-MT</w:t>
      </w:r>
      <w:r>
        <w:rPr>
          <w:rFonts w:ascii="Arial" w:eastAsia="宋体" w:hAnsi="Arial" w:hint="eastAsia"/>
          <w:b/>
          <w:lang w:eastAsia="zh-CN"/>
        </w:rPr>
        <w:t xml:space="preserve">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57"/>
        <w:gridCol w:w="1556"/>
        <w:gridCol w:w="5591"/>
      </w:tblGrid>
      <w:tr w:rsidR="00F62F27" w:rsidRPr="003E2F08" w14:paraId="1426DE15" w14:textId="77777777">
        <w:trPr>
          <w:cantSplit/>
          <w:trHeight w:val="226"/>
        </w:trPr>
        <w:tc>
          <w:tcPr>
            <w:tcW w:w="429" w:type="pct"/>
            <w:tcBorders>
              <w:top w:val="single" w:sz="4" w:space="0" w:color="auto"/>
              <w:left w:val="single" w:sz="4" w:space="0" w:color="auto"/>
              <w:bottom w:val="single" w:sz="4" w:space="0" w:color="auto"/>
              <w:right w:val="single" w:sz="4" w:space="0" w:color="auto"/>
            </w:tcBorders>
          </w:tcPr>
          <w:p w14:paraId="75139E84" w14:textId="77777777" w:rsidR="00F62F27" w:rsidRPr="003E2F08" w:rsidRDefault="006F2A6B">
            <w:pPr>
              <w:keepLines/>
              <w:overflowPunct w:val="0"/>
              <w:autoSpaceDE w:val="0"/>
              <w:autoSpaceDN w:val="0"/>
              <w:adjustRightInd w:val="0"/>
              <w:spacing w:after="0"/>
              <w:ind w:left="0"/>
              <w:textAlignment w:val="baseline"/>
              <w:rPr>
                <w:rFonts w:eastAsia="Times New Roman"/>
                <w:b/>
                <w:sz w:val="18"/>
                <w:lang w:val="en-GB" w:eastAsia="ja-JP"/>
              </w:rPr>
            </w:pPr>
            <w:r w:rsidRPr="003E2F08">
              <w:rPr>
                <w:rFonts w:eastAsia="Times New Roman"/>
                <w:b/>
                <w:sz w:val="18"/>
                <w:lang w:val="en-GB" w:eastAsia="ja-JP"/>
              </w:rPr>
              <w:t>Features</w:t>
            </w:r>
          </w:p>
        </w:tc>
        <w:tc>
          <w:tcPr>
            <w:tcW w:w="377" w:type="pct"/>
            <w:tcBorders>
              <w:top w:val="single" w:sz="4" w:space="0" w:color="auto"/>
              <w:left w:val="single" w:sz="4" w:space="0" w:color="auto"/>
              <w:bottom w:val="single" w:sz="4" w:space="0" w:color="auto"/>
              <w:right w:val="single" w:sz="4" w:space="0" w:color="auto"/>
            </w:tcBorders>
          </w:tcPr>
          <w:p w14:paraId="0CB528EA" w14:textId="77777777" w:rsidR="00F62F27" w:rsidRPr="003E2F08" w:rsidRDefault="006F2A6B">
            <w:pPr>
              <w:keepLines/>
              <w:overflowPunct w:val="0"/>
              <w:autoSpaceDE w:val="0"/>
              <w:autoSpaceDN w:val="0"/>
              <w:adjustRightInd w:val="0"/>
              <w:spacing w:after="0"/>
              <w:ind w:left="0"/>
              <w:textAlignment w:val="baseline"/>
              <w:rPr>
                <w:rFonts w:eastAsia="Times New Roman"/>
                <w:b/>
                <w:sz w:val="18"/>
                <w:lang w:val="en-GB" w:eastAsia="ja-JP"/>
              </w:rPr>
            </w:pPr>
            <w:r w:rsidRPr="003E2F08">
              <w:rPr>
                <w:rFonts w:eastAsia="Times New Roman"/>
                <w:b/>
                <w:sz w:val="18"/>
                <w:lang w:val="en-GB" w:eastAsia="ja-JP"/>
              </w:rPr>
              <w:t>Index</w:t>
            </w:r>
          </w:p>
        </w:tc>
        <w:tc>
          <w:tcPr>
            <w:tcW w:w="1021" w:type="pct"/>
            <w:tcBorders>
              <w:top w:val="single" w:sz="4" w:space="0" w:color="auto"/>
              <w:left w:val="single" w:sz="4" w:space="0" w:color="auto"/>
              <w:bottom w:val="single" w:sz="4" w:space="0" w:color="auto"/>
              <w:right w:val="single" w:sz="4" w:space="0" w:color="auto"/>
            </w:tcBorders>
          </w:tcPr>
          <w:p w14:paraId="1CEF4F55" w14:textId="77777777" w:rsidR="00F62F27" w:rsidRPr="003E2F08" w:rsidRDefault="006F2A6B">
            <w:pPr>
              <w:keepLines/>
              <w:overflowPunct w:val="0"/>
              <w:autoSpaceDE w:val="0"/>
              <w:autoSpaceDN w:val="0"/>
              <w:adjustRightInd w:val="0"/>
              <w:spacing w:after="0"/>
              <w:jc w:val="center"/>
              <w:textAlignment w:val="baseline"/>
              <w:rPr>
                <w:rFonts w:eastAsia="Times New Roman"/>
                <w:b/>
                <w:sz w:val="18"/>
                <w:lang w:val="en-GB" w:eastAsia="ja-JP"/>
              </w:rPr>
            </w:pPr>
            <w:r w:rsidRPr="003E2F08">
              <w:rPr>
                <w:rFonts w:eastAsia="Times New Roman"/>
                <w:b/>
                <w:sz w:val="18"/>
                <w:lang w:val="en-GB" w:eastAsia="ja-JP"/>
              </w:rPr>
              <w:t>Feature group</w:t>
            </w:r>
          </w:p>
        </w:tc>
        <w:tc>
          <w:tcPr>
            <w:tcW w:w="3170" w:type="pct"/>
            <w:tcBorders>
              <w:top w:val="single" w:sz="4" w:space="0" w:color="auto"/>
              <w:left w:val="single" w:sz="4" w:space="0" w:color="auto"/>
              <w:bottom w:val="single" w:sz="4" w:space="0" w:color="auto"/>
              <w:right w:val="single" w:sz="4" w:space="0" w:color="auto"/>
            </w:tcBorders>
          </w:tcPr>
          <w:p w14:paraId="23C33DCE" w14:textId="77777777" w:rsidR="00F62F27" w:rsidRPr="003E2F08" w:rsidRDefault="006F2A6B">
            <w:pPr>
              <w:keepLines/>
              <w:overflowPunct w:val="0"/>
              <w:autoSpaceDE w:val="0"/>
              <w:autoSpaceDN w:val="0"/>
              <w:adjustRightInd w:val="0"/>
              <w:spacing w:after="0"/>
              <w:jc w:val="center"/>
              <w:textAlignment w:val="baseline"/>
              <w:rPr>
                <w:rFonts w:eastAsia="Times New Roman"/>
                <w:b/>
                <w:sz w:val="18"/>
                <w:lang w:val="en-GB" w:eastAsia="ja-JP"/>
              </w:rPr>
            </w:pPr>
            <w:r w:rsidRPr="003E2F08">
              <w:rPr>
                <w:rFonts w:eastAsia="Times New Roman"/>
                <w:b/>
                <w:sz w:val="18"/>
                <w:lang w:val="en-GB" w:eastAsia="ja-JP"/>
              </w:rPr>
              <w:t>Components</w:t>
            </w:r>
          </w:p>
        </w:tc>
      </w:tr>
      <w:tr w:rsidR="00F62F27" w:rsidRPr="003E2F08" w14:paraId="41F89ABA" w14:textId="77777777">
        <w:trPr>
          <w:cantSplit/>
        </w:trPr>
        <w:tc>
          <w:tcPr>
            <w:tcW w:w="429" w:type="pct"/>
            <w:vMerge w:val="restart"/>
          </w:tcPr>
          <w:p w14:paraId="322281B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0. Waveform, modulation, subcarrier spacings,</w:t>
            </w:r>
            <w:r w:rsidRPr="003E2F08">
              <w:rPr>
                <w:rFonts w:eastAsia="Times New Roman"/>
                <w:sz w:val="18"/>
                <w:lang w:val="en-GB" w:eastAsia="ja-JP"/>
              </w:rPr>
              <w:t xml:space="preserve"> and CP</w:t>
            </w:r>
          </w:p>
        </w:tc>
        <w:tc>
          <w:tcPr>
            <w:tcW w:w="377" w:type="pct"/>
          </w:tcPr>
          <w:p w14:paraId="70D79BF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0-1</w:t>
            </w:r>
          </w:p>
        </w:tc>
        <w:tc>
          <w:tcPr>
            <w:tcW w:w="1021" w:type="pct"/>
          </w:tcPr>
          <w:p w14:paraId="1A86C24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CP-OFDM waveform for DL and UL</w:t>
            </w:r>
          </w:p>
        </w:tc>
        <w:tc>
          <w:tcPr>
            <w:tcW w:w="3170" w:type="pct"/>
          </w:tcPr>
          <w:p w14:paraId="3ED6C63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CP-OFDM for DL</w:t>
            </w:r>
          </w:p>
          <w:p w14:paraId="507F62A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CP -OFDM for UL</w:t>
            </w:r>
          </w:p>
        </w:tc>
      </w:tr>
      <w:tr w:rsidR="00F62F27" w:rsidRPr="003E2F08" w14:paraId="1F15A460" w14:textId="77777777">
        <w:trPr>
          <w:cantSplit/>
        </w:trPr>
        <w:tc>
          <w:tcPr>
            <w:tcW w:w="429" w:type="pct"/>
            <w:vMerge/>
          </w:tcPr>
          <w:p w14:paraId="7954A749"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Pr>
          <w:p w14:paraId="3FA293E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0-3</w:t>
            </w:r>
          </w:p>
        </w:tc>
        <w:tc>
          <w:tcPr>
            <w:tcW w:w="1021" w:type="pct"/>
          </w:tcPr>
          <w:p w14:paraId="5B11E76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DL modulation scheme</w:t>
            </w:r>
          </w:p>
        </w:tc>
        <w:tc>
          <w:tcPr>
            <w:tcW w:w="3170" w:type="pct"/>
          </w:tcPr>
          <w:p w14:paraId="58E7415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QPSK modulation</w:t>
            </w:r>
          </w:p>
          <w:p w14:paraId="3AC3A30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16QAM modulation</w:t>
            </w:r>
          </w:p>
          <w:p w14:paraId="7E51B18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64QAM modulation for FR1</w:t>
            </w:r>
          </w:p>
        </w:tc>
      </w:tr>
      <w:tr w:rsidR="00F62F27" w:rsidRPr="003E2F08" w14:paraId="4C071301" w14:textId="77777777">
        <w:trPr>
          <w:cantSplit/>
        </w:trPr>
        <w:tc>
          <w:tcPr>
            <w:tcW w:w="429" w:type="pct"/>
            <w:vMerge/>
          </w:tcPr>
          <w:p w14:paraId="1C4FC03B"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Pr>
          <w:p w14:paraId="3A8E6A9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0-4</w:t>
            </w:r>
          </w:p>
        </w:tc>
        <w:tc>
          <w:tcPr>
            <w:tcW w:w="1021" w:type="pct"/>
            <w:tcBorders>
              <w:top w:val="single" w:sz="4" w:space="0" w:color="auto"/>
              <w:bottom w:val="single" w:sz="4" w:space="0" w:color="auto"/>
              <w:right w:val="single" w:sz="4" w:space="0" w:color="auto"/>
            </w:tcBorders>
          </w:tcPr>
          <w:p w14:paraId="049C879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UL modulation scheme</w:t>
            </w:r>
          </w:p>
        </w:tc>
        <w:tc>
          <w:tcPr>
            <w:tcW w:w="3170" w:type="pct"/>
            <w:tcBorders>
              <w:top w:val="single" w:sz="4" w:space="0" w:color="auto"/>
              <w:left w:val="single" w:sz="4" w:space="0" w:color="auto"/>
              <w:bottom w:val="single" w:sz="4" w:space="0" w:color="auto"/>
              <w:right w:val="single" w:sz="4" w:space="0" w:color="auto"/>
            </w:tcBorders>
          </w:tcPr>
          <w:p w14:paraId="040B5A92"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QPSK modulation</w:t>
            </w:r>
          </w:p>
          <w:p w14:paraId="429E3FE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16QAM modulation</w:t>
            </w:r>
          </w:p>
        </w:tc>
      </w:tr>
      <w:tr w:rsidR="00F62F27" w:rsidRPr="003E2F08" w14:paraId="0255CF70" w14:textId="77777777">
        <w:trPr>
          <w:cantSplit/>
        </w:trPr>
        <w:tc>
          <w:tcPr>
            <w:tcW w:w="429" w:type="pct"/>
            <w:tcBorders>
              <w:top w:val="single" w:sz="4" w:space="0" w:color="auto"/>
              <w:left w:val="single" w:sz="4" w:space="0" w:color="auto"/>
              <w:right w:val="single" w:sz="4" w:space="0" w:color="auto"/>
            </w:tcBorders>
          </w:tcPr>
          <w:p w14:paraId="4670F82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1. Initial </w:t>
            </w:r>
            <w:r w:rsidRPr="003E2F08">
              <w:rPr>
                <w:rFonts w:eastAsia="Times New Roman"/>
                <w:sz w:val="18"/>
                <w:lang w:val="en-GB" w:eastAsia="ja-JP"/>
              </w:rPr>
              <w:t>access and mobility</w:t>
            </w:r>
          </w:p>
        </w:tc>
        <w:tc>
          <w:tcPr>
            <w:tcW w:w="377" w:type="pct"/>
            <w:tcBorders>
              <w:top w:val="single" w:sz="4" w:space="0" w:color="auto"/>
              <w:left w:val="single" w:sz="4" w:space="0" w:color="auto"/>
              <w:bottom w:val="single" w:sz="4" w:space="0" w:color="auto"/>
              <w:right w:val="single" w:sz="4" w:space="0" w:color="auto"/>
            </w:tcBorders>
          </w:tcPr>
          <w:p w14:paraId="76EC2A5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1-1</w:t>
            </w:r>
          </w:p>
        </w:tc>
        <w:tc>
          <w:tcPr>
            <w:tcW w:w="1021" w:type="pct"/>
            <w:tcBorders>
              <w:top w:val="single" w:sz="4" w:space="0" w:color="auto"/>
              <w:left w:val="single" w:sz="4" w:space="0" w:color="auto"/>
              <w:bottom w:val="single" w:sz="4" w:space="0" w:color="auto"/>
              <w:right w:val="single" w:sz="4" w:space="0" w:color="auto"/>
            </w:tcBorders>
          </w:tcPr>
          <w:p w14:paraId="5D20F3F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initial access channels and procedures</w:t>
            </w:r>
          </w:p>
        </w:tc>
        <w:tc>
          <w:tcPr>
            <w:tcW w:w="3170" w:type="pct"/>
            <w:tcBorders>
              <w:top w:val="single" w:sz="4" w:space="0" w:color="auto"/>
              <w:left w:val="single" w:sz="4" w:space="0" w:color="auto"/>
              <w:bottom w:val="single" w:sz="4" w:space="0" w:color="auto"/>
              <w:right w:val="single" w:sz="4" w:space="0" w:color="auto"/>
            </w:tcBorders>
          </w:tcPr>
          <w:p w14:paraId="543D2D8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RACH preamble format</w:t>
            </w:r>
          </w:p>
          <w:p w14:paraId="4A07FD6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SS block based RRM measurement</w:t>
            </w:r>
          </w:p>
          <w:p w14:paraId="2F91AAE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Broadcast SIB reception including RMSI/OSI and paging</w:t>
            </w:r>
          </w:p>
        </w:tc>
      </w:tr>
      <w:tr w:rsidR="00F62F27" w:rsidRPr="003E2F08" w14:paraId="7CD48CB7" w14:textId="77777777">
        <w:trPr>
          <w:cantSplit/>
        </w:trPr>
        <w:tc>
          <w:tcPr>
            <w:tcW w:w="429" w:type="pct"/>
            <w:vMerge w:val="restart"/>
            <w:tcBorders>
              <w:top w:val="single" w:sz="4" w:space="0" w:color="auto"/>
              <w:left w:val="single" w:sz="4" w:space="0" w:color="auto"/>
              <w:right w:val="single" w:sz="4" w:space="0" w:color="auto"/>
            </w:tcBorders>
          </w:tcPr>
          <w:p w14:paraId="3103B0A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MIMO</w:t>
            </w:r>
          </w:p>
        </w:tc>
        <w:tc>
          <w:tcPr>
            <w:tcW w:w="377" w:type="pct"/>
            <w:tcBorders>
              <w:top w:val="single" w:sz="4" w:space="0" w:color="auto"/>
              <w:left w:val="single" w:sz="4" w:space="0" w:color="auto"/>
              <w:right w:val="single" w:sz="4" w:space="0" w:color="auto"/>
            </w:tcBorders>
          </w:tcPr>
          <w:p w14:paraId="759D2D5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2-1</w:t>
            </w:r>
          </w:p>
        </w:tc>
        <w:tc>
          <w:tcPr>
            <w:tcW w:w="1021" w:type="pct"/>
            <w:tcBorders>
              <w:top w:val="single" w:sz="4" w:space="0" w:color="auto"/>
              <w:left w:val="single" w:sz="4" w:space="0" w:color="auto"/>
              <w:bottom w:val="single" w:sz="4" w:space="0" w:color="auto"/>
              <w:right w:val="single" w:sz="4" w:space="0" w:color="auto"/>
            </w:tcBorders>
          </w:tcPr>
          <w:p w14:paraId="29E173A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PDSCH reception</w:t>
            </w:r>
          </w:p>
        </w:tc>
        <w:tc>
          <w:tcPr>
            <w:tcW w:w="3170" w:type="pct"/>
            <w:tcBorders>
              <w:top w:val="single" w:sz="4" w:space="0" w:color="auto"/>
              <w:left w:val="single" w:sz="4" w:space="0" w:color="auto"/>
              <w:bottom w:val="single" w:sz="4" w:space="0" w:color="auto"/>
              <w:right w:val="single" w:sz="4" w:space="0" w:color="auto"/>
            </w:tcBorders>
          </w:tcPr>
          <w:p w14:paraId="491F33C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Data RE mapping</w:t>
            </w:r>
          </w:p>
          <w:p w14:paraId="4D1205C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2) Single layer </w:t>
            </w:r>
            <w:r w:rsidRPr="003E2F08">
              <w:rPr>
                <w:rFonts w:eastAsia="Times New Roman"/>
                <w:sz w:val="18"/>
                <w:lang w:val="en-GB" w:eastAsia="ja-JP"/>
              </w:rPr>
              <w:t>transmission</w:t>
            </w:r>
          </w:p>
          <w:p w14:paraId="47755F4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Support one TCI state</w:t>
            </w:r>
          </w:p>
        </w:tc>
      </w:tr>
      <w:tr w:rsidR="00F62F27" w:rsidRPr="003E2F08" w14:paraId="3EE37296" w14:textId="77777777">
        <w:trPr>
          <w:cantSplit/>
        </w:trPr>
        <w:tc>
          <w:tcPr>
            <w:tcW w:w="429" w:type="pct"/>
            <w:vMerge/>
            <w:tcBorders>
              <w:left w:val="single" w:sz="4" w:space="0" w:color="auto"/>
              <w:right w:val="single" w:sz="4" w:space="0" w:color="auto"/>
            </w:tcBorders>
          </w:tcPr>
          <w:p w14:paraId="01274098"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59E5C14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2-5</w:t>
            </w:r>
          </w:p>
        </w:tc>
        <w:tc>
          <w:tcPr>
            <w:tcW w:w="1021" w:type="pct"/>
            <w:tcBorders>
              <w:top w:val="single" w:sz="4" w:space="0" w:color="auto"/>
              <w:left w:val="single" w:sz="4" w:space="0" w:color="auto"/>
              <w:bottom w:val="single" w:sz="4" w:space="0" w:color="auto"/>
              <w:right w:val="single" w:sz="4" w:space="0" w:color="auto"/>
            </w:tcBorders>
          </w:tcPr>
          <w:p w14:paraId="5E3504F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downlink DMRS</w:t>
            </w:r>
            <w:r w:rsidRPr="003E2F08">
              <w:rPr>
                <w:rFonts w:eastAsia="宋体"/>
                <w:sz w:val="18"/>
                <w:lang w:eastAsia="zh-CN"/>
              </w:rPr>
              <w:t xml:space="preserve"> </w:t>
            </w:r>
            <w:r w:rsidRPr="003E2F08">
              <w:rPr>
                <w:rFonts w:eastAsia="Times New Roman"/>
                <w:sz w:val="18"/>
                <w:lang w:val="en-GB" w:eastAsia="ja-JP"/>
              </w:rPr>
              <w:t>for scheduling type A</w:t>
            </w:r>
          </w:p>
        </w:tc>
        <w:tc>
          <w:tcPr>
            <w:tcW w:w="3170" w:type="pct"/>
            <w:tcBorders>
              <w:top w:val="single" w:sz="4" w:space="0" w:color="auto"/>
              <w:left w:val="single" w:sz="4" w:space="0" w:color="auto"/>
              <w:bottom w:val="single" w:sz="4" w:space="0" w:color="auto"/>
              <w:right w:val="single" w:sz="4" w:space="0" w:color="auto"/>
            </w:tcBorders>
          </w:tcPr>
          <w:p w14:paraId="330BFE7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Support 1 symbol FL DMRS without additional symbol(s)</w:t>
            </w:r>
          </w:p>
          <w:p w14:paraId="6E2E4F2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Support 1 symbol FL DMRS and 1 additional DMRS symbol</w:t>
            </w:r>
          </w:p>
          <w:p w14:paraId="019EA9C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3) Support 1 symbol FL DMRS and 2 additional DMRS </w:t>
            </w:r>
            <w:r w:rsidRPr="003E2F08">
              <w:rPr>
                <w:rFonts w:eastAsia="Times New Roman"/>
                <w:sz w:val="18"/>
                <w:lang w:val="en-GB" w:eastAsia="ja-JP"/>
              </w:rPr>
              <w:t>symbols for at least one port.</w:t>
            </w:r>
          </w:p>
        </w:tc>
      </w:tr>
      <w:tr w:rsidR="00F62F27" w:rsidRPr="003E2F08" w14:paraId="3E7BBE98" w14:textId="77777777">
        <w:trPr>
          <w:cantSplit/>
        </w:trPr>
        <w:tc>
          <w:tcPr>
            <w:tcW w:w="429" w:type="pct"/>
            <w:vMerge/>
            <w:tcBorders>
              <w:left w:val="single" w:sz="4" w:space="0" w:color="auto"/>
              <w:right w:val="single" w:sz="4" w:space="0" w:color="auto"/>
            </w:tcBorders>
          </w:tcPr>
          <w:p w14:paraId="36AFA8AE"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0BE6E56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2-6</w:t>
            </w:r>
          </w:p>
        </w:tc>
        <w:tc>
          <w:tcPr>
            <w:tcW w:w="1021" w:type="pct"/>
            <w:tcBorders>
              <w:top w:val="single" w:sz="4" w:space="0" w:color="auto"/>
              <w:left w:val="single" w:sz="4" w:space="0" w:color="auto"/>
              <w:bottom w:val="single" w:sz="4" w:space="0" w:color="auto"/>
              <w:right w:val="single" w:sz="4" w:space="0" w:color="auto"/>
            </w:tcBorders>
          </w:tcPr>
          <w:p w14:paraId="33FB006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downlink DMRS</w:t>
            </w:r>
          </w:p>
          <w:p w14:paraId="3F4C19E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for scheduling type B</w:t>
            </w:r>
          </w:p>
        </w:tc>
        <w:tc>
          <w:tcPr>
            <w:tcW w:w="3170" w:type="pct"/>
            <w:tcBorders>
              <w:top w:val="single" w:sz="4" w:space="0" w:color="auto"/>
              <w:left w:val="single" w:sz="4" w:space="0" w:color="auto"/>
              <w:bottom w:val="single" w:sz="4" w:space="0" w:color="auto"/>
              <w:right w:val="single" w:sz="4" w:space="0" w:color="auto"/>
            </w:tcBorders>
          </w:tcPr>
          <w:p w14:paraId="658BB27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Support 1 symbol FL DMRS without additional symbol(s)</w:t>
            </w:r>
          </w:p>
          <w:p w14:paraId="3B4AC53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Support 1 symbol FL DMRS and 1 additional DMRS symbol</w:t>
            </w:r>
          </w:p>
        </w:tc>
      </w:tr>
      <w:tr w:rsidR="00F62F27" w:rsidRPr="003E2F08" w14:paraId="7271E76A" w14:textId="77777777">
        <w:trPr>
          <w:cantSplit/>
        </w:trPr>
        <w:tc>
          <w:tcPr>
            <w:tcW w:w="429" w:type="pct"/>
            <w:vMerge/>
            <w:tcBorders>
              <w:left w:val="single" w:sz="4" w:space="0" w:color="auto"/>
              <w:right w:val="single" w:sz="4" w:space="0" w:color="auto"/>
            </w:tcBorders>
          </w:tcPr>
          <w:p w14:paraId="2C4BA63C"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6D351D8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2-12</w:t>
            </w:r>
          </w:p>
        </w:tc>
        <w:tc>
          <w:tcPr>
            <w:tcW w:w="1021" w:type="pct"/>
            <w:tcBorders>
              <w:top w:val="single" w:sz="4" w:space="0" w:color="auto"/>
              <w:left w:val="single" w:sz="4" w:space="0" w:color="auto"/>
              <w:bottom w:val="single" w:sz="4" w:space="0" w:color="auto"/>
              <w:right w:val="single" w:sz="4" w:space="0" w:color="auto"/>
            </w:tcBorders>
          </w:tcPr>
          <w:p w14:paraId="29BB3DD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PUSCH transmission</w:t>
            </w:r>
          </w:p>
        </w:tc>
        <w:tc>
          <w:tcPr>
            <w:tcW w:w="3170" w:type="pct"/>
            <w:tcBorders>
              <w:top w:val="single" w:sz="4" w:space="0" w:color="auto"/>
              <w:left w:val="single" w:sz="4" w:space="0" w:color="auto"/>
              <w:bottom w:val="single" w:sz="4" w:space="0" w:color="auto"/>
              <w:right w:val="single" w:sz="4" w:space="0" w:color="auto"/>
            </w:tcBorders>
          </w:tcPr>
          <w:p w14:paraId="0F40C4D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Data RE mapping</w:t>
            </w:r>
          </w:p>
          <w:p w14:paraId="42CB39A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Single layer </w:t>
            </w:r>
            <w:r w:rsidRPr="003E2F08">
              <w:rPr>
                <w:rFonts w:eastAsia="Times New Roman"/>
                <w:sz w:val="18"/>
                <w:lang w:val="en-GB" w:eastAsia="ja-JP"/>
              </w:rPr>
              <w:t>(single Tx) transmission</w:t>
            </w:r>
          </w:p>
          <w:p w14:paraId="096E95B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Single port, single resource SRS transmission (SRS set use is configured as for codebook)</w:t>
            </w:r>
          </w:p>
        </w:tc>
      </w:tr>
      <w:tr w:rsidR="00F62F27" w:rsidRPr="003E2F08" w14:paraId="0B5B9632" w14:textId="77777777">
        <w:trPr>
          <w:cantSplit/>
        </w:trPr>
        <w:tc>
          <w:tcPr>
            <w:tcW w:w="429" w:type="pct"/>
            <w:vMerge/>
            <w:tcBorders>
              <w:left w:val="single" w:sz="4" w:space="0" w:color="auto"/>
              <w:right w:val="single" w:sz="4" w:space="0" w:color="auto"/>
            </w:tcBorders>
          </w:tcPr>
          <w:p w14:paraId="16C7C339"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089922F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2-16</w:t>
            </w:r>
          </w:p>
        </w:tc>
        <w:tc>
          <w:tcPr>
            <w:tcW w:w="1021" w:type="pct"/>
            <w:tcBorders>
              <w:top w:val="single" w:sz="4" w:space="0" w:color="auto"/>
              <w:left w:val="single" w:sz="4" w:space="0" w:color="auto"/>
              <w:bottom w:val="single" w:sz="4" w:space="0" w:color="auto"/>
              <w:right w:val="single" w:sz="4" w:space="0" w:color="auto"/>
            </w:tcBorders>
          </w:tcPr>
          <w:p w14:paraId="75DF65F2"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uplink DMRS (uplink) for scheduling type A</w:t>
            </w:r>
          </w:p>
        </w:tc>
        <w:tc>
          <w:tcPr>
            <w:tcW w:w="3170" w:type="pct"/>
            <w:tcBorders>
              <w:top w:val="single" w:sz="4" w:space="0" w:color="auto"/>
              <w:left w:val="single" w:sz="4" w:space="0" w:color="auto"/>
              <w:bottom w:val="single" w:sz="4" w:space="0" w:color="auto"/>
              <w:right w:val="single" w:sz="4" w:space="0" w:color="auto"/>
            </w:tcBorders>
          </w:tcPr>
          <w:p w14:paraId="1656FDA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Support 1 symbol FL DMRS without additional symbol(s)</w:t>
            </w:r>
          </w:p>
          <w:p w14:paraId="224E02E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2) Support 1 symbol FL DMRS </w:t>
            </w:r>
            <w:r w:rsidRPr="003E2F08">
              <w:rPr>
                <w:rFonts w:eastAsia="Times New Roman"/>
                <w:sz w:val="18"/>
                <w:lang w:val="en-GB" w:eastAsia="ja-JP"/>
              </w:rPr>
              <w:t>and 1 additional DMRS symbols</w:t>
            </w:r>
          </w:p>
          <w:p w14:paraId="25D22ED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Support 1 symbol FL DMRS and 2 additional DMRS symbols</w:t>
            </w:r>
          </w:p>
        </w:tc>
      </w:tr>
      <w:tr w:rsidR="00F62F27" w:rsidRPr="003E2F08" w14:paraId="2582BD52" w14:textId="77777777">
        <w:trPr>
          <w:cantSplit/>
        </w:trPr>
        <w:tc>
          <w:tcPr>
            <w:tcW w:w="429" w:type="pct"/>
            <w:vMerge/>
            <w:tcBorders>
              <w:left w:val="single" w:sz="4" w:space="0" w:color="auto"/>
              <w:right w:val="single" w:sz="4" w:space="0" w:color="auto"/>
            </w:tcBorders>
          </w:tcPr>
          <w:p w14:paraId="539DB675"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646D8C7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2-16a</w:t>
            </w:r>
          </w:p>
        </w:tc>
        <w:tc>
          <w:tcPr>
            <w:tcW w:w="1021" w:type="pct"/>
            <w:tcBorders>
              <w:top w:val="single" w:sz="4" w:space="0" w:color="auto"/>
              <w:left w:val="single" w:sz="4" w:space="0" w:color="auto"/>
              <w:bottom w:val="single" w:sz="4" w:space="0" w:color="auto"/>
              <w:right w:val="single" w:sz="4" w:space="0" w:color="auto"/>
            </w:tcBorders>
          </w:tcPr>
          <w:p w14:paraId="59B32CB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uplink DMRS</w:t>
            </w:r>
          </w:p>
          <w:p w14:paraId="49C64C4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for scheduling type B</w:t>
            </w:r>
          </w:p>
        </w:tc>
        <w:tc>
          <w:tcPr>
            <w:tcW w:w="3170" w:type="pct"/>
            <w:tcBorders>
              <w:top w:val="single" w:sz="4" w:space="0" w:color="auto"/>
              <w:left w:val="single" w:sz="4" w:space="0" w:color="auto"/>
              <w:bottom w:val="single" w:sz="4" w:space="0" w:color="auto"/>
              <w:right w:val="single" w:sz="4" w:space="0" w:color="auto"/>
            </w:tcBorders>
          </w:tcPr>
          <w:p w14:paraId="57683E2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Support 1 symbol FL DMRS without additional symbol(s)</w:t>
            </w:r>
          </w:p>
          <w:p w14:paraId="5525C85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Support 1 symbol FL DMRS and 1 additional DMRS symbol</w:t>
            </w:r>
          </w:p>
        </w:tc>
      </w:tr>
      <w:tr w:rsidR="00F62F27" w:rsidRPr="003E2F08" w14:paraId="25DB3AC7" w14:textId="77777777">
        <w:trPr>
          <w:cantSplit/>
        </w:trPr>
        <w:tc>
          <w:tcPr>
            <w:tcW w:w="429" w:type="pct"/>
            <w:vMerge/>
            <w:tcBorders>
              <w:left w:val="single" w:sz="4" w:space="0" w:color="auto"/>
              <w:right w:val="single" w:sz="4" w:space="0" w:color="auto"/>
            </w:tcBorders>
          </w:tcPr>
          <w:p w14:paraId="23A5A9DD"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25724A2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2-32</w:t>
            </w:r>
          </w:p>
        </w:tc>
        <w:tc>
          <w:tcPr>
            <w:tcW w:w="1021" w:type="pct"/>
            <w:tcBorders>
              <w:top w:val="single" w:sz="4" w:space="0" w:color="auto"/>
              <w:left w:val="single" w:sz="4" w:space="0" w:color="auto"/>
              <w:bottom w:val="single" w:sz="4" w:space="0" w:color="auto"/>
              <w:right w:val="single" w:sz="4" w:space="0" w:color="auto"/>
            </w:tcBorders>
          </w:tcPr>
          <w:p w14:paraId="2C94270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CSI feedback</w:t>
            </w:r>
          </w:p>
        </w:tc>
        <w:tc>
          <w:tcPr>
            <w:tcW w:w="3170" w:type="pct"/>
            <w:tcBorders>
              <w:top w:val="single" w:sz="4" w:space="0" w:color="auto"/>
              <w:left w:val="single" w:sz="4" w:space="0" w:color="auto"/>
              <w:bottom w:val="single" w:sz="4" w:space="0" w:color="auto"/>
              <w:right w:val="single" w:sz="4" w:space="0" w:color="auto"/>
            </w:tcBorders>
          </w:tcPr>
          <w:p w14:paraId="4AA9A4A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1) Type I single panel </w:t>
            </w:r>
            <w:proofErr w:type="gramStart"/>
            <w:r w:rsidRPr="003E2F08">
              <w:rPr>
                <w:rFonts w:eastAsia="Times New Roman"/>
                <w:sz w:val="18"/>
                <w:lang w:val="en-GB" w:eastAsia="ja-JP"/>
              </w:rPr>
              <w:t>codebook based</w:t>
            </w:r>
            <w:proofErr w:type="gramEnd"/>
            <w:r w:rsidRPr="003E2F08">
              <w:rPr>
                <w:rFonts w:eastAsia="Times New Roman"/>
                <w:sz w:val="18"/>
                <w:lang w:val="en-GB" w:eastAsia="ja-JP"/>
              </w:rPr>
              <w:t xml:space="preserve"> PMI (further discuss which mode or both to be supported as mandatory)</w:t>
            </w:r>
          </w:p>
          <w:p w14:paraId="691EC9E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2Tx codebook for FR1 and FR2</w:t>
            </w:r>
          </w:p>
          <w:p w14:paraId="5D355D7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4Tx codebook for FR1</w:t>
            </w:r>
          </w:p>
          <w:p w14:paraId="634F8C4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4) 8Tx codebook for FR1 when configured as wideband CSI report</w:t>
            </w:r>
          </w:p>
          <w:p w14:paraId="7DC6394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7) a-CSI </w:t>
            </w:r>
            <w:r w:rsidRPr="003E2F08">
              <w:rPr>
                <w:rFonts w:eastAsia="Times New Roman"/>
                <w:sz w:val="18"/>
                <w:lang w:val="en-GB" w:eastAsia="ja-JP"/>
              </w:rPr>
              <w:t>on PUSCH (at least Z value &gt;= 14 symbols, detail processing time to be discussed separately)</w:t>
            </w:r>
          </w:p>
          <w:p w14:paraId="3890CB7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further check a-CSI on p-CSI-RS and/or SP-CSI-RS from component-7</w:t>
            </w:r>
          </w:p>
        </w:tc>
      </w:tr>
      <w:tr w:rsidR="00F62F27" w:rsidRPr="003E2F08" w14:paraId="6065EDD9" w14:textId="77777777">
        <w:trPr>
          <w:cantSplit/>
        </w:trPr>
        <w:tc>
          <w:tcPr>
            <w:tcW w:w="429" w:type="pct"/>
            <w:vMerge/>
            <w:tcBorders>
              <w:left w:val="single" w:sz="4" w:space="0" w:color="auto"/>
              <w:right w:val="single" w:sz="4" w:space="0" w:color="auto"/>
            </w:tcBorders>
          </w:tcPr>
          <w:p w14:paraId="666A98E4"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2278504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2-50</w:t>
            </w:r>
          </w:p>
        </w:tc>
        <w:tc>
          <w:tcPr>
            <w:tcW w:w="1021" w:type="pct"/>
            <w:tcBorders>
              <w:top w:val="single" w:sz="4" w:space="0" w:color="auto"/>
              <w:left w:val="single" w:sz="4" w:space="0" w:color="auto"/>
              <w:bottom w:val="single" w:sz="4" w:space="0" w:color="auto"/>
              <w:right w:val="single" w:sz="4" w:space="0" w:color="auto"/>
            </w:tcBorders>
          </w:tcPr>
          <w:p w14:paraId="7CAD5BE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TRS</w:t>
            </w:r>
          </w:p>
        </w:tc>
        <w:tc>
          <w:tcPr>
            <w:tcW w:w="3170" w:type="pct"/>
            <w:tcBorders>
              <w:top w:val="single" w:sz="4" w:space="0" w:color="auto"/>
              <w:left w:val="single" w:sz="4" w:space="0" w:color="auto"/>
              <w:bottom w:val="single" w:sz="4" w:space="0" w:color="auto"/>
              <w:right w:val="single" w:sz="4" w:space="0" w:color="auto"/>
            </w:tcBorders>
          </w:tcPr>
          <w:p w14:paraId="21ABCD7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Support of TRS (mandatory)</w:t>
            </w:r>
          </w:p>
          <w:p w14:paraId="56F7182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2) All the periodicity </w:t>
            </w:r>
            <w:proofErr w:type="gramStart"/>
            <w:r w:rsidRPr="003E2F08">
              <w:rPr>
                <w:rFonts w:eastAsia="Times New Roman"/>
                <w:sz w:val="18"/>
                <w:lang w:val="en-GB" w:eastAsia="ja-JP"/>
              </w:rPr>
              <w:t>are</w:t>
            </w:r>
            <w:proofErr w:type="gramEnd"/>
            <w:r w:rsidRPr="003E2F08">
              <w:rPr>
                <w:rFonts w:eastAsia="Times New Roman"/>
                <w:sz w:val="18"/>
                <w:lang w:val="en-GB" w:eastAsia="ja-JP"/>
              </w:rPr>
              <w:t xml:space="preserve"> supported.</w:t>
            </w:r>
          </w:p>
        </w:tc>
      </w:tr>
      <w:tr w:rsidR="00F62F27" w:rsidRPr="003E2F08" w14:paraId="3BF5AC66" w14:textId="77777777">
        <w:trPr>
          <w:cantSplit/>
        </w:trPr>
        <w:tc>
          <w:tcPr>
            <w:tcW w:w="429" w:type="pct"/>
            <w:vMerge/>
            <w:tcBorders>
              <w:left w:val="single" w:sz="4" w:space="0" w:color="auto"/>
              <w:bottom w:val="single" w:sz="4" w:space="0" w:color="auto"/>
              <w:right w:val="single" w:sz="4" w:space="0" w:color="auto"/>
            </w:tcBorders>
          </w:tcPr>
          <w:p w14:paraId="416296B1"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7E3BDD9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2-52</w:t>
            </w:r>
          </w:p>
        </w:tc>
        <w:tc>
          <w:tcPr>
            <w:tcW w:w="1021" w:type="pct"/>
            <w:tcBorders>
              <w:top w:val="single" w:sz="4" w:space="0" w:color="auto"/>
              <w:left w:val="single" w:sz="4" w:space="0" w:color="auto"/>
              <w:bottom w:val="single" w:sz="4" w:space="0" w:color="auto"/>
              <w:right w:val="single" w:sz="4" w:space="0" w:color="auto"/>
            </w:tcBorders>
          </w:tcPr>
          <w:p w14:paraId="59B1BDA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w:t>
            </w:r>
            <w:r w:rsidRPr="003E2F08">
              <w:rPr>
                <w:rFonts w:eastAsia="Times New Roman"/>
                <w:sz w:val="18"/>
                <w:lang w:val="en-GB" w:eastAsia="ja-JP"/>
              </w:rPr>
              <w:t xml:space="preserve"> SRS</w:t>
            </w:r>
          </w:p>
        </w:tc>
        <w:tc>
          <w:tcPr>
            <w:tcW w:w="3170" w:type="pct"/>
            <w:tcBorders>
              <w:top w:val="single" w:sz="4" w:space="0" w:color="auto"/>
              <w:left w:val="single" w:sz="4" w:space="0" w:color="auto"/>
              <w:bottom w:val="single" w:sz="4" w:space="0" w:color="auto"/>
              <w:right w:val="single" w:sz="4" w:space="0" w:color="auto"/>
            </w:tcBorders>
          </w:tcPr>
          <w:p w14:paraId="12C5A5F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Support 1 port SRS transmission</w:t>
            </w:r>
          </w:p>
          <w:p w14:paraId="437D60C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Support periodic/aperiodic SRS transmission</w:t>
            </w:r>
          </w:p>
        </w:tc>
      </w:tr>
      <w:tr w:rsidR="00F62F27" w:rsidRPr="003E2F08" w14:paraId="32CCACA2" w14:textId="77777777">
        <w:trPr>
          <w:cantSplit/>
        </w:trPr>
        <w:tc>
          <w:tcPr>
            <w:tcW w:w="429" w:type="pct"/>
            <w:tcBorders>
              <w:left w:val="single" w:sz="4" w:space="0" w:color="auto"/>
              <w:right w:val="single" w:sz="4" w:space="0" w:color="auto"/>
            </w:tcBorders>
          </w:tcPr>
          <w:p w14:paraId="5AE3883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DL control channel and procedure</w:t>
            </w:r>
          </w:p>
        </w:tc>
        <w:tc>
          <w:tcPr>
            <w:tcW w:w="377" w:type="pct"/>
            <w:tcBorders>
              <w:left w:val="single" w:sz="4" w:space="0" w:color="auto"/>
              <w:right w:val="single" w:sz="4" w:space="0" w:color="auto"/>
            </w:tcBorders>
          </w:tcPr>
          <w:p w14:paraId="65EC900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3-1</w:t>
            </w:r>
          </w:p>
        </w:tc>
        <w:tc>
          <w:tcPr>
            <w:tcW w:w="1021" w:type="pct"/>
            <w:tcBorders>
              <w:top w:val="single" w:sz="4" w:space="0" w:color="auto"/>
              <w:left w:val="single" w:sz="4" w:space="0" w:color="auto"/>
              <w:bottom w:val="single" w:sz="4" w:space="0" w:color="auto"/>
              <w:right w:val="single" w:sz="4" w:space="0" w:color="auto"/>
            </w:tcBorders>
          </w:tcPr>
          <w:p w14:paraId="3F5F0AC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DL control channel</w:t>
            </w:r>
          </w:p>
        </w:tc>
        <w:tc>
          <w:tcPr>
            <w:tcW w:w="3170" w:type="pct"/>
            <w:tcBorders>
              <w:top w:val="single" w:sz="4" w:space="0" w:color="auto"/>
              <w:left w:val="single" w:sz="4" w:space="0" w:color="auto"/>
              <w:bottom w:val="single" w:sz="4" w:space="0" w:color="auto"/>
              <w:right w:val="single" w:sz="4" w:space="0" w:color="auto"/>
            </w:tcBorders>
          </w:tcPr>
          <w:p w14:paraId="3C2E50A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One configured CORESET per BWP per cell in addition to CORESET0</w:t>
            </w:r>
          </w:p>
          <w:p w14:paraId="57D841D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CORESET resource allocation of 6RB</w:t>
            </w:r>
            <w:r w:rsidRPr="003E2F08">
              <w:rPr>
                <w:rFonts w:eastAsia="Times New Roman"/>
                <w:sz w:val="18"/>
                <w:lang w:val="en-GB" w:eastAsia="ja-JP"/>
              </w:rPr>
              <w:t xml:space="preserve"> bit-map and duration of 1 – 3 OFDM symbols for FR1</w:t>
            </w:r>
          </w:p>
          <w:p w14:paraId="1E630A5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For type 1 CSS without dedicated RRC configuration and for type 0, 0A, and 2 CSSs, CORESET resource allocation of 6RB bit-map and duration 1-3 OFDM symbols for FR2</w:t>
            </w:r>
          </w:p>
          <w:p w14:paraId="58912DC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For type 1 CSS with dedicated RRC co</w:t>
            </w:r>
            <w:r w:rsidRPr="003E2F08">
              <w:rPr>
                <w:rFonts w:eastAsia="Times New Roman"/>
                <w:sz w:val="18"/>
                <w:lang w:val="en-GB" w:eastAsia="ja-JP"/>
              </w:rPr>
              <w:t>nfiguration and for type 3 CSS, UE specific SS, CORESET resource allocation of 6RB bit-map and duration 1-2 OFDM symbols for FR2</w:t>
            </w:r>
          </w:p>
          <w:p w14:paraId="5497357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REG-bundle sizes of 2/3 RBs or 6 RBs</w:t>
            </w:r>
          </w:p>
          <w:p w14:paraId="47EBEDB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Interleaved and non-interleaved CCE-to-REG mapping</w:t>
            </w:r>
          </w:p>
          <w:p w14:paraId="410ADE7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Precoder-granularity of REG-bundl</w:t>
            </w:r>
            <w:r w:rsidRPr="003E2F08">
              <w:rPr>
                <w:rFonts w:eastAsia="Times New Roman"/>
                <w:sz w:val="18"/>
                <w:lang w:val="en-GB" w:eastAsia="ja-JP"/>
              </w:rPr>
              <w:t>e size</w:t>
            </w:r>
          </w:p>
          <w:p w14:paraId="59047CE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PDCCH DMRS scrambling determination</w:t>
            </w:r>
          </w:p>
          <w:p w14:paraId="1C387A52"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TCI state(s) for a CORESET configuration</w:t>
            </w:r>
          </w:p>
          <w:p w14:paraId="3DB94B72"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CSS and UE-SS configurations for unicast PDCCH transmission per BWP per cell</w:t>
            </w:r>
          </w:p>
          <w:p w14:paraId="08901BF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PDCCH aggregation levels 1, 2, 4, 8, 16</w:t>
            </w:r>
          </w:p>
          <w:p w14:paraId="1B8DE4D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 UP to 3 search space sets in a slot for a </w:t>
            </w:r>
            <w:r w:rsidRPr="003E2F08">
              <w:rPr>
                <w:rFonts w:eastAsia="Times New Roman"/>
                <w:sz w:val="18"/>
                <w:lang w:val="en-GB" w:eastAsia="ja-JP"/>
              </w:rPr>
              <w:t xml:space="preserve">scheduled </w:t>
            </w:r>
            <w:proofErr w:type="spellStart"/>
            <w:r w:rsidRPr="003E2F08">
              <w:rPr>
                <w:rFonts w:eastAsia="Times New Roman"/>
                <w:sz w:val="18"/>
                <w:lang w:val="en-GB" w:eastAsia="ja-JP"/>
              </w:rPr>
              <w:t>SCell</w:t>
            </w:r>
            <w:proofErr w:type="spellEnd"/>
            <w:r w:rsidRPr="003E2F08">
              <w:rPr>
                <w:rFonts w:eastAsia="Times New Roman"/>
                <w:sz w:val="18"/>
                <w:lang w:val="en-GB" w:eastAsia="ja-JP"/>
              </w:rPr>
              <w:t xml:space="preserve"> per BWP</w:t>
            </w:r>
          </w:p>
          <w:p w14:paraId="2D90ED9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This search space limit is before applying all dropping rules.</w:t>
            </w:r>
          </w:p>
          <w:p w14:paraId="2BF7796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For type 1 CSS with dedicated RRC configuration, type 3 CSS, and UE-SS, the monitoring occasion is within the first 3 OFDM symbols of a slot</w:t>
            </w:r>
          </w:p>
          <w:p w14:paraId="4FF8F2B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For type 1 CSS without d</w:t>
            </w:r>
            <w:r w:rsidRPr="003E2F08">
              <w:rPr>
                <w:rFonts w:eastAsia="Times New Roman"/>
                <w:sz w:val="18"/>
                <w:lang w:val="en-GB" w:eastAsia="ja-JP"/>
              </w:rPr>
              <w:t xml:space="preserve">edicated RRC configuration and for type 0, 0A, and 2 CSS, the monitoring occasion can be any OFDM symbol(s) of a slot, with the monitoring occasions for any of Type 1- CSS without dedicated RRC configuration, or Types 0, 0A, or 2 CSS configurations within </w:t>
            </w:r>
            <w:r w:rsidRPr="003E2F08">
              <w:rPr>
                <w:rFonts w:eastAsia="Times New Roman"/>
                <w:sz w:val="18"/>
                <w:lang w:val="en-GB" w:eastAsia="ja-JP"/>
              </w:rPr>
              <w:t>a single span of three consecutive OFDM symbols within a slot</w:t>
            </w:r>
          </w:p>
          <w:p w14:paraId="1C84BE0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Monitoring DCI formats 0_0, 1_0, 0_1, 1_1</w:t>
            </w:r>
          </w:p>
          <w:p w14:paraId="2B7A36E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4) Number of PDCCH blind decodes per slot with a given SCS follows Case 1-1 table</w:t>
            </w:r>
          </w:p>
          <w:p w14:paraId="0A99368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5) Processing one unicast DCI scheduling DL and one unicast DCI sch</w:t>
            </w:r>
            <w:r w:rsidRPr="003E2F08">
              <w:rPr>
                <w:rFonts w:eastAsia="Times New Roman"/>
                <w:sz w:val="18"/>
                <w:lang w:val="en-GB" w:eastAsia="ja-JP"/>
              </w:rPr>
              <w:t>eduling UL per slot per scheduled CC for FDD</w:t>
            </w:r>
          </w:p>
        </w:tc>
      </w:tr>
      <w:tr w:rsidR="00F62F27" w:rsidRPr="003E2F08" w14:paraId="7EB0F681" w14:textId="77777777">
        <w:trPr>
          <w:cantSplit/>
        </w:trPr>
        <w:tc>
          <w:tcPr>
            <w:tcW w:w="429" w:type="pct"/>
            <w:vMerge w:val="restart"/>
            <w:tcBorders>
              <w:left w:val="single" w:sz="4" w:space="0" w:color="auto"/>
              <w:right w:val="single" w:sz="4" w:space="0" w:color="auto"/>
            </w:tcBorders>
          </w:tcPr>
          <w:p w14:paraId="71079E6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lastRenderedPageBreak/>
              <w:t>4. UL control channel and procedure</w:t>
            </w:r>
          </w:p>
        </w:tc>
        <w:tc>
          <w:tcPr>
            <w:tcW w:w="377" w:type="pct"/>
            <w:tcBorders>
              <w:left w:val="single" w:sz="4" w:space="0" w:color="auto"/>
              <w:right w:val="single" w:sz="4" w:space="0" w:color="auto"/>
            </w:tcBorders>
          </w:tcPr>
          <w:p w14:paraId="4C5520F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4-1</w:t>
            </w:r>
          </w:p>
        </w:tc>
        <w:tc>
          <w:tcPr>
            <w:tcW w:w="1021" w:type="pct"/>
            <w:tcBorders>
              <w:top w:val="single" w:sz="4" w:space="0" w:color="auto"/>
              <w:left w:val="single" w:sz="4" w:space="0" w:color="auto"/>
              <w:bottom w:val="single" w:sz="4" w:space="0" w:color="auto"/>
              <w:right w:val="single" w:sz="4" w:space="0" w:color="auto"/>
            </w:tcBorders>
          </w:tcPr>
          <w:p w14:paraId="78DFC46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UL control channel</w:t>
            </w:r>
          </w:p>
        </w:tc>
        <w:tc>
          <w:tcPr>
            <w:tcW w:w="3170" w:type="pct"/>
            <w:tcBorders>
              <w:top w:val="single" w:sz="4" w:space="0" w:color="auto"/>
              <w:left w:val="single" w:sz="4" w:space="0" w:color="auto"/>
              <w:bottom w:val="single" w:sz="4" w:space="0" w:color="auto"/>
              <w:right w:val="single" w:sz="4" w:space="0" w:color="auto"/>
            </w:tcBorders>
          </w:tcPr>
          <w:p w14:paraId="3B7EA79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PUCCH format 0 over 1 OFDM symbols once per slot</w:t>
            </w:r>
          </w:p>
          <w:p w14:paraId="04F0359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PUCCH format 0 over 2 OFDM symbols once per slot with frequency hopping as "enabled"</w:t>
            </w:r>
          </w:p>
          <w:p w14:paraId="0E4453E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3) </w:t>
            </w:r>
            <w:r w:rsidRPr="003E2F08">
              <w:rPr>
                <w:rFonts w:eastAsia="Times New Roman"/>
                <w:sz w:val="18"/>
                <w:lang w:val="en-GB" w:eastAsia="ja-JP"/>
              </w:rPr>
              <w:t>PUCCH format 1 over 4 – 14 OFDM symbols once per slot with intra-slot frequency hopping as "enabled"</w:t>
            </w:r>
          </w:p>
          <w:p w14:paraId="6E54407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5) One SR configuration per PUCCH group</w:t>
            </w:r>
          </w:p>
          <w:p w14:paraId="3139731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6) HARQ-ACK transmission once per slot with its resource/timing determined by using the DCI</w:t>
            </w:r>
          </w:p>
          <w:p w14:paraId="04000D4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7)</w:t>
            </w:r>
            <w:r w:rsidRPr="003E2F08">
              <w:rPr>
                <w:rFonts w:eastAsia="宋体"/>
                <w:sz w:val="18"/>
                <w:lang w:eastAsia="zh-CN"/>
              </w:rPr>
              <w:t xml:space="preserve"> </w:t>
            </w:r>
            <w:r w:rsidRPr="003E2F08">
              <w:rPr>
                <w:rFonts w:eastAsia="Times New Roman"/>
                <w:sz w:val="18"/>
                <w:lang w:val="en-GB" w:eastAsia="ja-JP"/>
              </w:rPr>
              <w:t>SR/HARQ multiplexing</w:t>
            </w:r>
            <w:r w:rsidRPr="003E2F08">
              <w:rPr>
                <w:rFonts w:eastAsia="Times New Roman"/>
                <w:sz w:val="18"/>
                <w:lang w:val="en-GB" w:eastAsia="ja-JP"/>
              </w:rPr>
              <w:t xml:space="preserve"> once per slot using a PUCCH when SR/HARQ-ACK are supposed to be sent by overlapping PUCCH resources with the same starting symbols in a slot</w:t>
            </w:r>
          </w:p>
          <w:p w14:paraId="1108FAF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8) HARQ-ACK piggyback on PUSCH with/without aperiodic CSI once per slot when the starting OFDM symbol of the PUSCH</w:t>
            </w:r>
            <w:r w:rsidRPr="003E2F08">
              <w:rPr>
                <w:rFonts w:eastAsia="Times New Roman"/>
                <w:sz w:val="18"/>
                <w:lang w:val="en-GB" w:eastAsia="ja-JP"/>
              </w:rPr>
              <w:t xml:space="preserve"> is the same as the starting OFDM symbols of the PUCCH resource that HARQ-ACK would have been transmitted on</w:t>
            </w:r>
          </w:p>
          <w:p w14:paraId="2090776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9) Semi-static beta-offset configuration for HARQ-ACK</w:t>
            </w:r>
          </w:p>
          <w:p w14:paraId="614066B4"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10) Single group of overlapping PUCCH/PUCCH and overlapping PUCCH/PUSCH s per slot per PUCCH </w:t>
            </w:r>
            <w:r w:rsidRPr="003E2F08">
              <w:rPr>
                <w:rFonts w:eastAsia="Times New Roman"/>
                <w:sz w:val="18"/>
                <w:lang w:val="en-GB" w:eastAsia="ja-JP"/>
              </w:rPr>
              <w:t>cell group for control multiplexing</w:t>
            </w:r>
          </w:p>
        </w:tc>
      </w:tr>
      <w:tr w:rsidR="00F62F27" w:rsidRPr="003E2F08" w14:paraId="75AE6633" w14:textId="77777777">
        <w:trPr>
          <w:cantSplit/>
        </w:trPr>
        <w:tc>
          <w:tcPr>
            <w:tcW w:w="429" w:type="pct"/>
            <w:vMerge/>
            <w:tcBorders>
              <w:left w:val="single" w:sz="4" w:space="0" w:color="auto"/>
              <w:right w:val="single" w:sz="4" w:space="0" w:color="auto"/>
            </w:tcBorders>
          </w:tcPr>
          <w:p w14:paraId="65EDC160"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sz="4" w:space="0" w:color="auto"/>
              <w:right w:val="single" w:sz="4" w:space="0" w:color="auto"/>
            </w:tcBorders>
          </w:tcPr>
          <w:p w14:paraId="6D206C4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4-10</w:t>
            </w:r>
          </w:p>
        </w:tc>
        <w:tc>
          <w:tcPr>
            <w:tcW w:w="1021" w:type="pct"/>
            <w:tcBorders>
              <w:top w:val="single" w:sz="4" w:space="0" w:color="auto"/>
              <w:left w:val="single" w:sz="4" w:space="0" w:color="auto"/>
              <w:bottom w:val="single" w:sz="4" w:space="0" w:color="auto"/>
              <w:right w:val="single" w:sz="4" w:space="0" w:color="auto"/>
            </w:tcBorders>
          </w:tcPr>
          <w:p w14:paraId="0FE7731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Dynamic HARQ-ACK codebook</w:t>
            </w:r>
          </w:p>
        </w:tc>
        <w:tc>
          <w:tcPr>
            <w:tcW w:w="3170" w:type="pct"/>
            <w:tcBorders>
              <w:top w:val="single" w:sz="4" w:space="0" w:color="auto"/>
              <w:left w:val="single" w:sz="4" w:space="0" w:color="auto"/>
              <w:bottom w:val="single" w:sz="4" w:space="0" w:color="auto"/>
              <w:right w:val="single" w:sz="4" w:space="0" w:color="auto"/>
            </w:tcBorders>
          </w:tcPr>
          <w:p w14:paraId="3D36AD9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Dynamic HARQ-ACK codebook</w:t>
            </w:r>
          </w:p>
        </w:tc>
      </w:tr>
      <w:tr w:rsidR="00F62F27" w:rsidRPr="003E2F08" w14:paraId="5551C00A" w14:textId="77777777">
        <w:trPr>
          <w:cantSplit/>
        </w:trPr>
        <w:tc>
          <w:tcPr>
            <w:tcW w:w="429" w:type="pct"/>
            <w:tcBorders>
              <w:left w:val="single" w:sz="4" w:space="0" w:color="auto"/>
              <w:right w:val="single" w:sz="4" w:space="0" w:color="auto"/>
            </w:tcBorders>
          </w:tcPr>
          <w:p w14:paraId="3E93A56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5. Scheduling/HARQ operation</w:t>
            </w:r>
          </w:p>
        </w:tc>
        <w:tc>
          <w:tcPr>
            <w:tcW w:w="377" w:type="pct"/>
            <w:tcBorders>
              <w:left w:val="single" w:sz="4" w:space="0" w:color="auto"/>
              <w:right w:val="single" w:sz="4" w:space="0" w:color="auto"/>
            </w:tcBorders>
          </w:tcPr>
          <w:p w14:paraId="413CD8B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5-1</w:t>
            </w:r>
          </w:p>
        </w:tc>
        <w:tc>
          <w:tcPr>
            <w:tcW w:w="1021" w:type="pct"/>
            <w:tcBorders>
              <w:top w:val="single" w:sz="4" w:space="0" w:color="auto"/>
              <w:left w:val="single" w:sz="4" w:space="0" w:color="auto"/>
              <w:bottom w:val="single" w:sz="4" w:space="0" w:color="auto"/>
              <w:right w:val="single" w:sz="4" w:space="0" w:color="auto"/>
            </w:tcBorders>
          </w:tcPr>
          <w:p w14:paraId="5652300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scheduling/HARQ operation</w:t>
            </w:r>
          </w:p>
        </w:tc>
        <w:tc>
          <w:tcPr>
            <w:tcW w:w="3170" w:type="pct"/>
            <w:tcBorders>
              <w:top w:val="single" w:sz="4" w:space="0" w:color="auto"/>
              <w:left w:val="single" w:sz="4" w:space="0" w:color="auto"/>
              <w:bottom w:val="single" w:sz="4" w:space="0" w:color="auto"/>
              <w:right w:val="single" w:sz="4" w:space="0" w:color="auto"/>
            </w:tcBorders>
          </w:tcPr>
          <w:p w14:paraId="2A09770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Frequency-domain resource allocation</w:t>
            </w:r>
          </w:p>
          <w:p w14:paraId="482906E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 RA Type 0 only and Type 1 only for PDSCH without </w:t>
            </w:r>
            <w:r w:rsidRPr="003E2F08">
              <w:rPr>
                <w:rFonts w:eastAsia="Times New Roman"/>
                <w:sz w:val="18"/>
                <w:lang w:val="en-GB" w:eastAsia="ja-JP"/>
              </w:rPr>
              <w:t>interleaving</w:t>
            </w:r>
          </w:p>
          <w:p w14:paraId="68FA122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RA Type 1 for PUSCH without interleaving</w:t>
            </w:r>
          </w:p>
          <w:p w14:paraId="5C9713E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Time-domain resource allocation</w:t>
            </w:r>
          </w:p>
          <w:p w14:paraId="2AE40F9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- 1-14 OFDM symbols for PUSCH once per slot</w:t>
            </w:r>
          </w:p>
          <w:p w14:paraId="0A36D8F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One unicast PDSCH per slot</w:t>
            </w:r>
          </w:p>
          <w:p w14:paraId="752D5B2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Starting symbol, and duration are determined by using the DCI</w:t>
            </w:r>
          </w:p>
          <w:p w14:paraId="680F03E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 PDSCH mapping type A with </w:t>
            </w:r>
            <w:r w:rsidRPr="003E2F08">
              <w:rPr>
                <w:rFonts w:eastAsia="Times New Roman"/>
                <w:sz w:val="18"/>
                <w:lang w:val="en-GB" w:eastAsia="ja-JP"/>
              </w:rPr>
              <w:t>7-14 OFDM symbols</w:t>
            </w:r>
          </w:p>
          <w:p w14:paraId="231627E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PUSCH mapping type A and type B</w:t>
            </w:r>
          </w:p>
          <w:p w14:paraId="2405F1C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For type 1 CSS without dedicated RRC configuration and for type 0, 0A, and 2 CSS, PDSCH mapping type A with {4-14} OFDM symbols and type B with {2, 4, 7} OFDM symbols</w:t>
            </w:r>
          </w:p>
          <w:p w14:paraId="131A55B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TBS determination</w:t>
            </w:r>
          </w:p>
          <w:p w14:paraId="7456F3D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4) Nominal UE </w:t>
            </w:r>
            <w:r w:rsidRPr="003E2F08">
              <w:rPr>
                <w:rFonts w:eastAsia="Times New Roman"/>
                <w:sz w:val="18"/>
                <w:lang w:val="en-GB" w:eastAsia="ja-JP"/>
              </w:rPr>
              <w:t>processing time for N1 and N2 (Capability #1)</w:t>
            </w:r>
          </w:p>
          <w:p w14:paraId="46D57F4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5) HARQ process operation with configurable number of DL HARQ processes of up to 16</w:t>
            </w:r>
          </w:p>
          <w:p w14:paraId="0781CB7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6) Cell specific RRC configured UL/DL assignment for TDD</w:t>
            </w:r>
          </w:p>
          <w:p w14:paraId="1966B4C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9) In TDD support at most one switch point per slot for actual DL/UL </w:t>
            </w:r>
            <w:r w:rsidRPr="003E2F08">
              <w:rPr>
                <w:rFonts w:eastAsia="Times New Roman"/>
                <w:sz w:val="18"/>
                <w:lang w:val="en-GB" w:eastAsia="ja-JP"/>
              </w:rPr>
              <w:t>transmission(s)</w:t>
            </w:r>
          </w:p>
          <w:p w14:paraId="1431DA0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10) DL scheduling slot offset K0=0</w:t>
            </w:r>
          </w:p>
          <w:p w14:paraId="5786576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12) UL scheduling slot offset K2&lt;=12</w:t>
            </w:r>
          </w:p>
          <w:p w14:paraId="57D3AC82" w14:textId="77777777" w:rsidR="00F62F27" w:rsidRPr="003E2F08" w:rsidRDefault="00F62F27">
            <w:pPr>
              <w:keepLines/>
              <w:overflowPunct w:val="0"/>
              <w:autoSpaceDE w:val="0"/>
              <w:autoSpaceDN w:val="0"/>
              <w:adjustRightInd w:val="0"/>
              <w:spacing w:after="0"/>
              <w:textAlignment w:val="baseline"/>
              <w:rPr>
                <w:rFonts w:eastAsia="Times New Roman"/>
                <w:sz w:val="18"/>
                <w:lang w:val="en-GB" w:eastAsia="ja-JP"/>
              </w:rPr>
            </w:pPr>
          </w:p>
          <w:p w14:paraId="6E8DE9D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For type 1 CSS without dedicated RRC configuration and for type 0, 0A, and 2 CSS, interleaving for VRB-to-PRB mapping for PDSCH</w:t>
            </w:r>
          </w:p>
        </w:tc>
      </w:tr>
      <w:tr w:rsidR="00F62F27" w:rsidRPr="003E2F08" w14:paraId="173B9043" w14:textId="77777777">
        <w:trPr>
          <w:cantSplit/>
        </w:trPr>
        <w:tc>
          <w:tcPr>
            <w:tcW w:w="429" w:type="pct"/>
            <w:tcBorders>
              <w:left w:val="single" w:sz="4" w:space="0" w:color="auto"/>
              <w:right w:val="single" w:sz="4" w:space="0" w:color="auto"/>
            </w:tcBorders>
          </w:tcPr>
          <w:p w14:paraId="3C412A1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6. CA/DC, BWP, SUL</w:t>
            </w:r>
          </w:p>
        </w:tc>
        <w:tc>
          <w:tcPr>
            <w:tcW w:w="377" w:type="pct"/>
            <w:tcBorders>
              <w:left w:val="single" w:sz="4" w:space="0" w:color="auto"/>
              <w:right w:val="single" w:sz="4" w:space="0" w:color="auto"/>
            </w:tcBorders>
          </w:tcPr>
          <w:p w14:paraId="2AF92BE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6-1</w:t>
            </w:r>
          </w:p>
        </w:tc>
        <w:tc>
          <w:tcPr>
            <w:tcW w:w="1021" w:type="pct"/>
            <w:tcBorders>
              <w:top w:val="single" w:sz="4" w:space="0" w:color="auto"/>
              <w:left w:val="single" w:sz="4" w:space="0" w:color="auto"/>
              <w:bottom w:val="single" w:sz="4" w:space="0" w:color="auto"/>
              <w:right w:val="single" w:sz="4" w:space="0" w:color="auto"/>
            </w:tcBorders>
          </w:tcPr>
          <w:p w14:paraId="3416B59B"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Basic BWP </w:t>
            </w:r>
            <w:r w:rsidRPr="003E2F08">
              <w:rPr>
                <w:rFonts w:eastAsia="Times New Roman"/>
                <w:sz w:val="18"/>
                <w:lang w:val="en-GB" w:eastAsia="ja-JP"/>
              </w:rPr>
              <w:t>operation with restriction</w:t>
            </w:r>
          </w:p>
        </w:tc>
        <w:tc>
          <w:tcPr>
            <w:tcW w:w="3170" w:type="pct"/>
            <w:tcBorders>
              <w:top w:val="single" w:sz="4" w:space="0" w:color="auto"/>
              <w:left w:val="single" w:sz="4" w:space="0" w:color="auto"/>
              <w:bottom w:val="single" w:sz="4" w:space="0" w:color="auto"/>
              <w:right w:val="single" w:sz="4" w:space="0" w:color="auto"/>
            </w:tcBorders>
          </w:tcPr>
          <w:p w14:paraId="6641CFF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1 UE-specific RRC configured DL BWP per carrier</w:t>
            </w:r>
          </w:p>
          <w:p w14:paraId="05D48D6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1 UE-specific RRC configured UL BWP per carrier</w:t>
            </w:r>
          </w:p>
          <w:p w14:paraId="46416B41"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RRC reconfiguration of any parameters related to BWP</w:t>
            </w:r>
          </w:p>
          <w:p w14:paraId="56BC775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4) BW of a UE-specific RRC configured BWP includes BW of CORESET#0 (if </w:t>
            </w:r>
            <w:r w:rsidRPr="003E2F08">
              <w:rPr>
                <w:rFonts w:eastAsia="Times New Roman"/>
                <w:sz w:val="18"/>
                <w:lang w:val="en-GB" w:eastAsia="ja-JP"/>
              </w:rPr>
              <w:t xml:space="preserve">CORESET#0 is present) and SSB for </w:t>
            </w:r>
            <w:proofErr w:type="spellStart"/>
            <w:r w:rsidRPr="003E2F08">
              <w:rPr>
                <w:rFonts w:eastAsia="Times New Roman"/>
                <w:sz w:val="18"/>
                <w:lang w:val="en-GB" w:eastAsia="ja-JP"/>
              </w:rPr>
              <w:t>PCell</w:t>
            </w:r>
            <w:proofErr w:type="spellEnd"/>
            <w:r w:rsidRPr="003E2F08">
              <w:rPr>
                <w:rFonts w:eastAsia="Times New Roman"/>
                <w:sz w:val="18"/>
                <w:lang w:val="en-GB" w:eastAsia="ja-JP"/>
              </w:rPr>
              <w:t>/</w:t>
            </w:r>
            <w:proofErr w:type="spellStart"/>
            <w:r w:rsidRPr="003E2F08">
              <w:rPr>
                <w:rFonts w:eastAsia="Times New Roman"/>
                <w:sz w:val="18"/>
                <w:lang w:val="en-GB" w:eastAsia="ja-JP"/>
              </w:rPr>
              <w:t>PSCell</w:t>
            </w:r>
            <w:proofErr w:type="spellEnd"/>
            <w:r w:rsidRPr="003E2F08">
              <w:rPr>
                <w:rFonts w:eastAsia="Times New Roman"/>
                <w:sz w:val="18"/>
                <w:lang w:val="en-GB" w:eastAsia="ja-JP"/>
              </w:rPr>
              <w:t xml:space="preserve"> (if configured) and BW of the UE-specific RRC configured BWP includes SSB for </w:t>
            </w:r>
            <w:proofErr w:type="spellStart"/>
            <w:r w:rsidRPr="003E2F08">
              <w:rPr>
                <w:rFonts w:eastAsia="Times New Roman"/>
                <w:sz w:val="18"/>
                <w:lang w:val="en-GB" w:eastAsia="ja-JP"/>
              </w:rPr>
              <w:t>SCell</w:t>
            </w:r>
            <w:proofErr w:type="spellEnd"/>
            <w:r w:rsidRPr="003E2F08">
              <w:rPr>
                <w:rFonts w:eastAsia="Times New Roman"/>
                <w:sz w:val="18"/>
                <w:lang w:val="en-GB" w:eastAsia="ja-JP"/>
              </w:rPr>
              <w:t xml:space="preserve"> if there is SSB on </w:t>
            </w:r>
            <w:proofErr w:type="spellStart"/>
            <w:r w:rsidRPr="003E2F08">
              <w:rPr>
                <w:rFonts w:eastAsia="Times New Roman"/>
                <w:sz w:val="18"/>
                <w:lang w:val="en-GB" w:eastAsia="ja-JP"/>
              </w:rPr>
              <w:t>SCell</w:t>
            </w:r>
            <w:proofErr w:type="spellEnd"/>
          </w:p>
        </w:tc>
      </w:tr>
      <w:tr w:rsidR="00F62F27" w:rsidRPr="003E2F08" w14:paraId="4EC782EA" w14:textId="77777777">
        <w:trPr>
          <w:cantSplit/>
        </w:trPr>
        <w:tc>
          <w:tcPr>
            <w:tcW w:w="429" w:type="pct"/>
            <w:tcBorders>
              <w:left w:val="single" w:sz="4" w:space="0" w:color="auto"/>
              <w:right w:val="single" w:sz="4" w:space="0" w:color="auto"/>
            </w:tcBorders>
          </w:tcPr>
          <w:p w14:paraId="631A28A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7. Channel coding</w:t>
            </w:r>
          </w:p>
        </w:tc>
        <w:tc>
          <w:tcPr>
            <w:tcW w:w="377" w:type="pct"/>
            <w:tcBorders>
              <w:left w:val="single" w:sz="4" w:space="0" w:color="auto"/>
              <w:right w:val="single" w:sz="4" w:space="0" w:color="auto"/>
            </w:tcBorders>
          </w:tcPr>
          <w:p w14:paraId="7D95EE4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7-1</w:t>
            </w:r>
          </w:p>
        </w:tc>
        <w:tc>
          <w:tcPr>
            <w:tcW w:w="1021" w:type="pct"/>
            <w:tcBorders>
              <w:top w:val="single" w:sz="4" w:space="0" w:color="auto"/>
              <w:left w:val="single" w:sz="4" w:space="0" w:color="auto"/>
              <w:bottom w:val="single" w:sz="4" w:space="0" w:color="auto"/>
              <w:right w:val="single" w:sz="4" w:space="0" w:color="auto"/>
            </w:tcBorders>
          </w:tcPr>
          <w:p w14:paraId="7BE3C7D3"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Channel coding</w:t>
            </w:r>
          </w:p>
        </w:tc>
        <w:tc>
          <w:tcPr>
            <w:tcW w:w="3170" w:type="pct"/>
            <w:tcBorders>
              <w:top w:val="single" w:sz="4" w:space="0" w:color="auto"/>
              <w:left w:val="single" w:sz="4" w:space="0" w:color="auto"/>
              <w:bottom w:val="single" w:sz="4" w:space="0" w:color="auto"/>
              <w:right w:val="single" w:sz="4" w:space="0" w:color="auto"/>
            </w:tcBorders>
          </w:tcPr>
          <w:p w14:paraId="6C75F15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1) LDPC encoding and associated functions for data on DL and </w:t>
            </w:r>
            <w:r w:rsidRPr="003E2F08">
              <w:rPr>
                <w:rFonts w:eastAsia="Times New Roman"/>
                <w:sz w:val="18"/>
                <w:lang w:val="en-GB" w:eastAsia="ja-JP"/>
              </w:rPr>
              <w:t>UL</w:t>
            </w:r>
          </w:p>
          <w:p w14:paraId="03B8BB60"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Polar encoding and associated functions for PBCH, DCI, and UCI</w:t>
            </w:r>
          </w:p>
          <w:p w14:paraId="60F915D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3) Coding for very small blocks</w:t>
            </w:r>
          </w:p>
        </w:tc>
      </w:tr>
      <w:tr w:rsidR="00F62F27" w:rsidRPr="003E2F08" w14:paraId="6E43851F" w14:textId="77777777">
        <w:trPr>
          <w:cantSplit/>
        </w:trPr>
        <w:tc>
          <w:tcPr>
            <w:tcW w:w="429" w:type="pct"/>
            <w:tcBorders>
              <w:left w:val="single" w:sz="4" w:space="0" w:color="auto"/>
              <w:bottom w:val="single" w:sz="4" w:space="0" w:color="auto"/>
              <w:right w:val="single" w:sz="4" w:space="0" w:color="auto"/>
            </w:tcBorders>
          </w:tcPr>
          <w:p w14:paraId="56F6327C"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lastRenderedPageBreak/>
              <w:t>8. UL TPC</w:t>
            </w:r>
          </w:p>
        </w:tc>
        <w:tc>
          <w:tcPr>
            <w:tcW w:w="377" w:type="pct"/>
            <w:tcBorders>
              <w:left w:val="single" w:sz="4" w:space="0" w:color="auto"/>
              <w:bottom w:val="single" w:sz="4" w:space="0" w:color="auto"/>
              <w:right w:val="single" w:sz="4" w:space="0" w:color="auto"/>
            </w:tcBorders>
          </w:tcPr>
          <w:p w14:paraId="3DFB92F8"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8-3</w:t>
            </w:r>
          </w:p>
        </w:tc>
        <w:tc>
          <w:tcPr>
            <w:tcW w:w="1021" w:type="pct"/>
            <w:tcBorders>
              <w:top w:val="single" w:sz="4" w:space="0" w:color="auto"/>
              <w:left w:val="single" w:sz="4" w:space="0" w:color="auto"/>
              <w:bottom w:val="single" w:sz="4" w:space="0" w:color="auto"/>
              <w:right w:val="single" w:sz="4" w:space="0" w:color="auto"/>
            </w:tcBorders>
          </w:tcPr>
          <w:p w14:paraId="7741F85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Basic power control operation</w:t>
            </w:r>
          </w:p>
        </w:tc>
        <w:tc>
          <w:tcPr>
            <w:tcW w:w="3170" w:type="pct"/>
            <w:tcBorders>
              <w:top w:val="single" w:sz="4" w:space="0" w:color="auto"/>
              <w:left w:val="single" w:sz="4" w:space="0" w:color="auto"/>
              <w:bottom w:val="single" w:sz="4" w:space="0" w:color="auto"/>
              <w:right w:val="single" w:sz="4" w:space="0" w:color="auto"/>
            </w:tcBorders>
          </w:tcPr>
          <w:p w14:paraId="38E180BE"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1) Accumulated power control mode for closed loop</w:t>
            </w:r>
          </w:p>
          <w:p w14:paraId="3E14D02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2) 1 TPC command loop for PUSCH, PUCCH respectively</w:t>
            </w:r>
          </w:p>
          <w:p w14:paraId="3F82BE9D"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 xml:space="preserve">3) One </w:t>
            </w:r>
            <w:r w:rsidRPr="003E2F08">
              <w:rPr>
                <w:rFonts w:eastAsia="Times New Roman"/>
                <w:sz w:val="18"/>
                <w:lang w:val="en-GB" w:eastAsia="ja-JP"/>
              </w:rPr>
              <w:t>or multiple DL RS configured for pathloss estimation</w:t>
            </w:r>
          </w:p>
          <w:p w14:paraId="15D76155"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4) One or multiple p0-alpha values configured for open loop PC</w:t>
            </w:r>
          </w:p>
          <w:p w14:paraId="02BDBA9F"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5) PUSCH power control</w:t>
            </w:r>
          </w:p>
          <w:p w14:paraId="43AD16D7"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6) PUCCH power control</w:t>
            </w:r>
          </w:p>
          <w:p w14:paraId="62520EF9"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7) PRACH power control</w:t>
            </w:r>
          </w:p>
          <w:p w14:paraId="01154146"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8) SRS power control</w:t>
            </w:r>
          </w:p>
          <w:p w14:paraId="2775D39A" w14:textId="77777777" w:rsidR="00F62F27" w:rsidRPr="003E2F08" w:rsidRDefault="006F2A6B">
            <w:pPr>
              <w:keepLines/>
              <w:overflowPunct w:val="0"/>
              <w:autoSpaceDE w:val="0"/>
              <w:autoSpaceDN w:val="0"/>
              <w:adjustRightInd w:val="0"/>
              <w:spacing w:after="0"/>
              <w:ind w:left="0"/>
              <w:textAlignment w:val="baseline"/>
              <w:rPr>
                <w:rFonts w:eastAsia="Times New Roman"/>
                <w:sz w:val="18"/>
                <w:lang w:val="en-GB" w:eastAsia="ja-JP"/>
              </w:rPr>
            </w:pPr>
            <w:r w:rsidRPr="003E2F08">
              <w:rPr>
                <w:rFonts w:eastAsia="Times New Roman"/>
                <w:sz w:val="18"/>
                <w:lang w:val="en-GB" w:eastAsia="ja-JP"/>
              </w:rPr>
              <w:t>9) PHR</w:t>
            </w:r>
          </w:p>
        </w:tc>
      </w:tr>
    </w:tbl>
    <w:p w14:paraId="2F56FB39" w14:textId="77777777" w:rsidR="00F62F27" w:rsidRDefault="006F2A6B">
      <w:pPr>
        <w:spacing w:beforeLines="50" w:before="120" w:afterLines="50" w:after="120"/>
        <w:ind w:left="0"/>
        <w:rPr>
          <w:i/>
          <w:iCs/>
        </w:rPr>
      </w:pPr>
      <w:r>
        <w:rPr>
          <w:rFonts w:eastAsia="宋体" w:hint="eastAsia"/>
          <w:b/>
          <w:bCs/>
          <w:i/>
          <w:iCs/>
          <w:szCs w:val="20"/>
          <w:lang w:eastAsia="zh-CN"/>
        </w:rPr>
        <w:t>Proposal 4:</w:t>
      </w:r>
      <w:r>
        <w:rPr>
          <w:rFonts w:eastAsia="宋体" w:hint="eastAsia"/>
          <w:i/>
          <w:iCs/>
          <w:szCs w:val="20"/>
          <w:lang w:eastAsia="zh-CN"/>
        </w:rPr>
        <w:t xml:space="preserve"> NCR-MT</w:t>
      </w:r>
      <w:r>
        <w:rPr>
          <w:i/>
          <w:iCs/>
          <w:lang w:val="en-GB"/>
        </w:rPr>
        <w:t xml:space="preserve"> s</w:t>
      </w:r>
      <w:r>
        <w:rPr>
          <w:i/>
          <w:iCs/>
          <w:color w:val="000000"/>
          <w:lang w:val="en-GB"/>
        </w:rPr>
        <w:t>upport</w:t>
      </w:r>
      <w:r>
        <w:rPr>
          <w:rFonts w:eastAsia="宋体" w:hint="eastAsia"/>
          <w:i/>
          <w:iCs/>
          <w:color w:val="000000"/>
          <w:lang w:eastAsia="zh-CN"/>
        </w:rPr>
        <w:t>s</w:t>
      </w:r>
      <w:r>
        <w:rPr>
          <w:i/>
          <w:iCs/>
          <w:color w:val="FF0000"/>
          <w:lang w:val="en-GB"/>
        </w:rPr>
        <w:t xml:space="preserve"> </w:t>
      </w:r>
      <w:r>
        <w:rPr>
          <w:i/>
          <w:iCs/>
          <w:color w:val="000000"/>
          <w:lang w:val="en-GB"/>
        </w:rPr>
        <w:t xml:space="preserve">the following </w:t>
      </w:r>
      <w:r>
        <w:rPr>
          <w:i/>
          <w:iCs/>
          <w:color w:val="000000"/>
          <w:lang w:val="en-GB"/>
        </w:rPr>
        <w:t>layer-1 mandatory UE features defined in TR38.822</w:t>
      </w:r>
      <w:r>
        <w:rPr>
          <w:rFonts w:ascii="宋体" w:eastAsia="宋体" w:hAnsi="宋体" w:cs="宋体" w:hint="eastAsia"/>
          <w:i/>
          <w:iCs/>
          <w:color w:val="000000"/>
          <w:lang w:val="en-GB" w:eastAsia="zh-CN"/>
        </w:rPr>
        <w:t>.</w:t>
      </w:r>
    </w:p>
    <w:p w14:paraId="36F08CCE" w14:textId="77777777" w:rsidR="00F62F27" w:rsidRDefault="006F2A6B">
      <w:pPr>
        <w:pStyle w:val="maintext"/>
        <w:numPr>
          <w:ilvl w:val="0"/>
          <w:numId w:val="12"/>
        </w:numPr>
        <w:ind w:firstLineChars="0"/>
        <w:rPr>
          <w:i/>
          <w:iCs/>
        </w:rPr>
      </w:pPr>
      <w:r>
        <w:rPr>
          <w:i/>
          <w:iCs/>
          <w:color w:val="000000"/>
          <w:lang w:val="en-GB"/>
        </w:rPr>
        <w:t>0-1, 0-3, 0-4, 1-1, 2-1, 2-5, 2-6, 2-12, 2-16, 2-16a, 2-32 (only components 1-4 and 7), 2-50 (only components 1,2),</w:t>
      </w:r>
      <w:r>
        <w:rPr>
          <w:rFonts w:eastAsia="宋体" w:hint="eastAsia"/>
          <w:i/>
          <w:iCs/>
          <w:color w:val="000000"/>
          <w:lang w:eastAsia="zh-CN"/>
        </w:rPr>
        <w:t xml:space="preserve"> 2-52 (only components 1, 2),</w:t>
      </w:r>
      <w:r>
        <w:rPr>
          <w:i/>
          <w:iCs/>
          <w:color w:val="000000"/>
          <w:lang w:val="en-GB"/>
        </w:rPr>
        <w:t xml:space="preserve"> 3-1 (only components 1,2,3,4,5), 4-1,</w:t>
      </w:r>
      <w:r>
        <w:rPr>
          <w:rFonts w:eastAsia="宋体" w:hint="eastAsia"/>
          <w:i/>
          <w:iCs/>
          <w:color w:val="000000"/>
          <w:lang w:eastAsia="zh-CN"/>
        </w:rPr>
        <w:t xml:space="preserve"> 4-10,</w:t>
      </w:r>
      <w:r>
        <w:rPr>
          <w:i/>
          <w:iCs/>
          <w:color w:val="000000"/>
          <w:lang w:val="en-GB"/>
        </w:rPr>
        <w:t xml:space="preserve"> 5-1 (only compon</w:t>
      </w:r>
      <w:r>
        <w:rPr>
          <w:i/>
          <w:iCs/>
          <w:color w:val="000000"/>
          <w:lang w:val="en-GB"/>
        </w:rPr>
        <w:t>ents 1/2/3/4/5/6/9/10/12), 6-1, 7-1, 8-3</w:t>
      </w:r>
    </w:p>
    <w:p w14:paraId="45567F2C" w14:textId="77777777" w:rsidR="00F62F27" w:rsidRDefault="006F2A6B">
      <w:pPr>
        <w:pStyle w:val="3"/>
        <w:numPr>
          <w:ilvl w:val="2"/>
          <w:numId w:val="7"/>
        </w:numPr>
        <w:ind w:left="720"/>
        <w:rPr>
          <w:b/>
          <w:bCs/>
          <w:sz w:val="20"/>
          <w:szCs w:val="20"/>
          <w:lang w:eastAsia="zh-CN"/>
        </w:rPr>
      </w:pPr>
      <w:r>
        <w:rPr>
          <w:rFonts w:hint="eastAsia"/>
          <w:b/>
          <w:bCs/>
          <w:sz w:val="20"/>
          <w:szCs w:val="20"/>
          <w:lang w:eastAsia="zh-CN"/>
        </w:rPr>
        <w:t>Not supported UE features for NCR-MT</w:t>
      </w:r>
    </w:p>
    <w:tbl>
      <w:tblPr>
        <w:tblStyle w:val="afe"/>
        <w:tblW w:w="0" w:type="auto"/>
        <w:tblInd w:w="101" w:type="dxa"/>
        <w:tblLook w:val="04A0" w:firstRow="1" w:lastRow="0" w:firstColumn="1" w:lastColumn="0" w:noHBand="0" w:noVBand="1"/>
      </w:tblPr>
      <w:tblGrid>
        <w:gridCol w:w="9293"/>
      </w:tblGrid>
      <w:tr w:rsidR="00F62F27" w14:paraId="67B1B0CF" w14:textId="77777777">
        <w:tc>
          <w:tcPr>
            <w:tcW w:w="12982" w:type="dxa"/>
          </w:tcPr>
          <w:bookmarkEnd w:id="3"/>
          <w:p w14:paraId="225987A3" w14:textId="77777777" w:rsidR="00F62F27" w:rsidRDefault="006F2A6B">
            <w:pPr>
              <w:snapToGrid w:val="0"/>
              <w:spacing w:beforeLines="50" w:before="120" w:afterLines="50" w:after="120"/>
              <w:ind w:left="0"/>
              <w:rPr>
                <w:bCs/>
                <w:iCs/>
                <w:color w:val="000000"/>
                <w:highlight w:val="green"/>
              </w:rPr>
            </w:pPr>
            <w:r>
              <w:rPr>
                <w:color w:val="000000"/>
                <w:highlight w:val="green"/>
              </w:rPr>
              <w:t>Agreement</w:t>
            </w:r>
          </w:p>
          <w:p w14:paraId="5FB54B15" w14:textId="77777777" w:rsidR="00F62F27" w:rsidRDefault="006F2A6B">
            <w:pPr>
              <w:snapToGrid w:val="0"/>
              <w:spacing w:after="0"/>
              <w:ind w:left="0"/>
              <w:rPr>
                <w:rFonts w:eastAsia="Malgun Gothic"/>
                <w:lang w:eastAsia="zh-CN"/>
              </w:rPr>
            </w:pPr>
            <w:r>
              <w:rPr>
                <w:rFonts w:eastAsia="宋体"/>
                <w:shd w:val="clear" w:color="auto" w:fill="FFFFFF"/>
                <w:lang w:eastAsia="zh-CN"/>
              </w:rPr>
              <w:t>For the flexible symbol based on the semi-static configuration (e.g., TDD-UL-DL-</w:t>
            </w:r>
            <w:proofErr w:type="spellStart"/>
            <w:r>
              <w:rPr>
                <w:rFonts w:eastAsia="宋体"/>
                <w:shd w:val="clear" w:color="auto" w:fill="FFFFFF"/>
                <w:lang w:eastAsia="zh-CN"/>
              </w:rPr>
              <w:t>ConfigCommon</w:t>
            </w:r>
            <w:proofErr w:type="spellEnd"/>
            <w:r>
              <w:rPr>
                <w:rFonts w:eastAsia="宋体"/>
                <w:shd w:val="clear" w:color="auto" w:fill="FFFFFF"/>
                <w:lang w:eastAsia="zh-CN"/>
              </w:rPr>
              <w:t>, TDD-UL-DL-</w:t>
            </w:r>
            <w:proofErr w:type="spellStart"/>
            <w:r>
              <w:rPr>
                <w:rFonts w:eastAsia="宋体"/>
                <w:shd w:val="clear" w:color="auto" w:fill="FFFFFF"/>
                <w:lang w:eastAsia="zh-CN"/>
              </w:rPr>
              <w:t>ConfigDedicated</w:t>
            </w:r>
            <w:proofErr w:type="spellEnd"/>
            <w:r>
              <w:rPr>
                <w:rFonts w:eastAsia="宋体"/>
                <w:shd w:val="clear" w:color="auto" w:fill="FFFFFF"/>
                <w:lang w:eastAsia="zh-CN"/>
              </w:rPr>
              <w:t xml:space="preserve">), </w:t>
            </w:r>
            <w:r>
              <w:rPr>
                <w:rFonts w:eastAsia="宋体"/>
                <w:lang w:eastAsia="zh-CN"/>
              </w:rPr>
              <w:t>the default behavior of the NCR-</w:t>
            </w:r>
            <w:proofErr w:type="spellStart"/>
            <w:r>
              <w:rPr>
                <w:rFonts w:eastAsia="宋体"/>
                <w:lang w:eastAsia="zh-CN"/>
              </w:rPr>
              <w:t>Fwd</w:t>
            </w:r>
            <w:proofErr w:type="spellEnd"/>
            <w:r>
              <w:rPr>
                <w:rFonts w:eastAsia="宋体"/>
                <w:lang w:eastAsia="zh-CN"/>
              </w:rPr>
              <w:t xml:space="preserve"> is </w:t>
            </w:r>
            <w:r>
              <w:rPr>
                <w:rFonts w:eastAsia="宋体"/>
                <w:lang w:eastAsia="zh-CN"/>
              </w:rPr>
              <w:t>expected to be OFF or not forwarding over these symbols</w:t>
            </w:r>
          </w:p>
          <w:p w14:paraId="490E60C9" w14:textId="77777777" w:rsidR="00F62F27" w:rsidRDefault="006F2A6B">
            <w:pPr>
              <w:pStyle w:val="aff5"/>
              <w:numPr>
                <w:ilvl w:val="0"/>
                <w:numId w:val="13"/>
              </w:numPr>
              <w:overflowPunct w:val="0"/>
              <w:autoSpaceDE w:val="0"/>
              <w:autoSpaceDN w:val="0"/>
              <w:adjustRightInd w:val="0"/>
              <w:snapToGrid w:val="0"/>
              <w:ind w:leftChars="0"/>
              <w:jc w:val="left"/>
              <w:textAlignment w:val="baseline"/>
              <w:rPr>
                <w:rFonts w:ascii="Times New Roman" w:hAnsi="Times New Roman"/>
                <w:szCs w:val="20"/>
                <w:lang w:eastAsia="zh-CN"/>
              </w:rPr>
            </w:pPr>
            <w:r>
              <w:rPr>
                <w:rFonts w:ascii="Times New Roman" w:hAnsi="Times New Roman"/>
                <w:szCs w:val="20"/>
                <w:lang w:eastAsia="zh-CN"/>
              </w:rPr>
              <w:t xml:space="preserve">FFS: The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over </w:t>
            </w:r>
            <w:proofErr w:type="gramStart"/>
            <w:r>
              <w:rPr>
                <w:rFonts w:ascii="Times New Roman" w:hAnsi="Times New Roman"/>
                <w:szCs w:val="20"/>
                <w:lang w:eastAsia="zh-CN"/>
              </w:rPr>
              <w:t>these symbol</w:t>
            </w:r>
            <w:proofErr w:type="gramEnd"/>
            <w:r>
              <w:rPr>
                <w:rFonts w:ascii="Times New Roman" w:hAnsi="Times New Roman"/>
                <w:szCs w:val="20"/>
                <w:lang w:eastAsia="zh-CN"/>
              </w:rPr>
              <w:t xml:space="preserve"> if dynamic DL/UL operation is supported by NCR-MT and/or NCR-Fwd.</w:t>
            </w:r>
          </w:p>
          <w:p w14:paraId="47A3D809" w14:textId="77777777" w:rsidR="00F62F27" w:rsidRDefault="006F2A6B">
            <w:pPr>
              <w:snapToGrid w:val="0"/>
              <w:spacing w:beforeLines="50" w:before="120" w:afterLines="50" w:after="120"/>
              <w:ind w:left="0"/>
              <w:rPr>
                <w:bCs/>
                <w:u w:val="single"/>
              </w:rPr>
            </w:pPr>
            <w:r>
              <w:rPr>
                <w:bCs/>
                <w:u w:val="single"/>
              </w:rPr>
              <w:t>Conclusion</w:t>
            </w:r>
          </w:p>
          <w:p w14:paraId="73A3A303" w14:textId="77777777" w:rsidR="00F62F27" w:rsidRDefault="006F2A6B">
            <w:pPr>
              <w:snapToGrid w:val="0"/>
              <w:spacing w:after="0"/>
              <w:ind w:left="0"/>
              <w:rPr>
                <w:lang w:eastAsia="zh-CN"/>
              </w:rPr>
            </w:pPr>
            <w:r>
              <w:t xml:space="preserve">For the flexible symbol based on the semi-static configuration (e.g., </w:t>
            </w:r>
            <w:r>
              <w:t>TDD-UL-DL-</w:t>
            </w:r>
            <w:proofErr w:type="spellStart"/>
            <w:r>
              <w:t>ConfigCommon</w:t>
            </w:r>
            <w:proofErr w:type="spellEnd"/>
            <w:r>
              <w:t>, TDD-UL-DL-</w:t>
            </w:r>
            <w:proofErr w:type="spellStart"/>
            <w:r>
              <w:t>ConfigDedicated</w:t>
            </w:r>
            <w:proofErr w:type="spellEnd"/>
            <w:r>
              <w:t>), the dynamic DL/UL operation of NCR-MT and NCR-</w:t>
            </w:r>
            <w:proofErr w:type="spellStart"/>
            <w:r>
              <w:t>Fwd</w:t>
            </w:r>
            <w:proofErr w:type="spellEnd"/>
            <w:r>
              <w:t xml:space="preserve"> is not supported in Rel-18.</w:t>
            </w:r>
          </w:p>
        </w:tc>
      </w:tr>
    </w:tbl>
    <w:p w14:paraId="26D8E5D1" w14:textId="77777777" w:rsidR="00F62F27" w:rsidRDefault="006F2A6B">
      <w:pPr>
        <w:spacing w:before="120" w:line="240" w:lineRule="auto"/>
        <w:ind w:left="0"/>
        <w:rPr>
          <w:lang w:eastAsia="zh-CN"/>
        </w:rPr>
      </w:pPr>
      <w:r>
        <w:rPr>
          <w:rFonts w:hint="eastAsia"/>
          <w:lang w:eastAsia="zh-CN"/>
        </w:rPr>
        <w:t>As agreed in RAN1#111, the dynamic DL/UL operation of NCR-MT and NCR-</w:t>
      </w:r>
      <w:proofErr w:type="spellStart"/>
      <w:r>
        <w:rPr>
          <w:rFonts w:hint="eastAsia"/>
          <w:lang w:eastAsia="zh-CN"/>
        </w:rPr>
        <w:t>Fwd</w:t>
      </w:r>
      <w:proofErr w:type="spellEnd"/>
      <w:r>
        <w:rPr>
          <w:rFonts w:hint="eastAsia"/>
          <w:lang w:eastAsia="zh-CN"/>
        </w:rPr>
        <w:t xml:space="preserve"> is not supported in Rel-18, therefore, the dynamic D</w:t>
      </w:r>
      <w:r>
        <w:rPr>
          <w:rFonts w:hint="eastAsia"/>
          <w:lang w:eastAsia="zh-CN"/>
        </w:rPr>
        <w:t xml:space="preserve">L/UL operation related UE features are not supported for NCR. </w:t>
      </w:r>
    </w:p>
    <w:p w14:paraId="69F55CFD" w14:textId="24480490" w:rsidR="00F62F27" w:rsidRDefault="006F2A6B">
      <w:pPr>
        <w:keepLines/>
        <w:overflowPunct w:val="0"/>
        <w:autoSpaceDE w:val="0"/>
        <w:autoSpaceDN w:val="0"/>
        <w:adjustRightInd w:val="0"/>
        <w:spacing w:before="60" w:after="180"/>
        <w:jc w:val="center"/>
        <w:textAlignment w:val="baseline"/>
        <w:rPr>
          <w:lang w:eastAsia="zh-CN"/>
        </w:rPr>
      </w:pPr>
      <w:r>
        <w:rPr>
          <w:rFonts w:ascii="Arial" w:eastAsia="Times New Roman" w:hAnsi="Arial"/>
          <w:b/>
          <w:lang w:val="en-GB" w:eastAsia="ja-JP"/>
        </w:rPr>
        <w:t>Table</w:t>
      </w:r>
      <w:r>
        <w:rPr>
          <w:rFonts w:ascii="Arial" w:eastAsia="宋体" w:hAnsi="Arial" w:hint="eastAsia"/>
          <w:b/>
          <w:lang w:eastAsia="zh-CN"/>
        </w:rPr>
        <w:t xml:space="preserve"> </w:t>
      </w:r>
      <w:r>
        <w:rPr>
          <w:rFonts w:ascii="Arial" w:eastAsia="宋体" w:hAnsi="Arial" w:hint="eastAsia"/>
          <w:b/>
          <w:lang w:eastAsia="zh-CN"/>
        </w:rPr>
        <w:t>2</w:t>
      </w:r>
      <w:r>
        <w:rPr>
          <w:rFonts w:ascii="Arial" w:eastAsia="Times New Roman" w:hAnsi="Arial"/>
          <w:b/>
          <w:lang w:val="en-GB" w:eastAsia="ja-JP"/>
        </w:rPr>
        <w:t xml:space="preserve">: </w:t>
      </w:r>
      <w:r>
        <w:rPr>
          <w:rFonts w:ascii="Arial" w:eastAsia="宋体" w:hAnsi="Arial" w:hint="eastAsia"/>
          <w:b/>
          <w:lang w:eastAsia="zh-CN"/>
        </w:rPr>
        <w:t>Not supported UE</w:t>
      </w:r>
      <w:r>
        <w:rPr>
          <w:rFonts w:ascii="Arial" w:eastAsia="Times New Roman" w:hAnsi="Arial"/>
          <w:b/>
          <w:lang w:val="en-GB" w:eastAsia="ja-JP"/>
        </w:rPr>
        <w:t xml:space="preserve"> features for </w:t>
      </w:r>
      <w:r>
        <w:rPr>
          <w:rFonts w:ascii="Arial" w:eastAsia="宋体" w:hAnsi="Arial" w:hint="eastAsia"/>
          <w:b/>
          <w:lang w:eastAsia="zh-CN"/>
        </w:rPr>
        <w:t>NCR</w:t>
      </w:r>
      <w:r>
        <w:rPr>
          <w:rFonts w:ascii="Arial" w:eastAsia="Times New Roman" w:hAnsi="Arial"/>
          <w:b/>
          <w:lang w:val="en-GB" w:eastAsia="ja-JP"/>
        </w:rPr>
        <w:t>-MT</w:t>
      </w:r>
      <w:r>
        <w:rPr>
          <w:rFonts w:ascii="Arial" w:eastAsia="宋体" w:hAnsi="Arial" w:hint="eastAsia"/>
          <w:b/>
          <w:lang w:eastAsia="zh-CN"/>
        </w:rPr>
        <w:t xml:space="preserve"> </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687"/>
        <w:gridCol w:w="1705"/>
        <w:gridCol w:w="3246"/>
        <w:gridCol w:w="2008"/>
      </w:tblGrid>
      <w:tr w:rsidR="00F62F27" w14:paraId="36AD1026" w14:textId="77777777">
        <w:trPr>
          <w:trHeight w:val="226"/>
          <w:tblHeader/>
        </w:trPr>
        <w:tc>
          <w:tcPr>
            <w:tcW w:w="543" w:type="pct"/>
          </w:tcPr>
          <w:p w14:paraId="04FD3C7E" w14:textId="77777777" w:rsidR="00F62F27" w:rsidRDefault="006F2A6B">
            <w:pPr>
              <w:keepLines/>
              <w:overflowPunct w:val="0"/>
              <w:autoSpaceDE w:val="0"/>
              <w:autoSpaceDN w:val="0"/>
              <w:adjustRightInd w:val="0"/>
              <w:spacing w:after="0"/>
              <w:ind w:left="0"/>
              <w:textAlignment w:val="baseline"/>
              <w:rPr>
                <w:rFonts w:ascii="Arial" w:eastAsia="Times New Roman" w:hAnsi="Arial"/>
                <w:b/>
                <w:sz w:val="18"/>
                <w:lang w:val="en-GB" w:eastAsia="ja-JP"/>
              </w:rPr>
            </w:pPr>
            <w:r>
              <w:rPr>
                <w:rFonts w:ascii="Arial" w:eastAsia="Times New Roman" w:hAnsi="Arial"/>
                <w:b/>
                <w:sz w:val="18"/>
                <w:lang w:val="en-GB" w:eastAsia="ja-JP"/>
              </w:rPr>
              <w:t>Features</w:t>
            </w:r>
          </w:p>
        </w:tc>
        <w:tc>
          <w:tcPr>
            <w:tcW w:w="414" w:type="pct"/>
          </w:tcPr>
          <w:p w14:paraId="02065471" w14:textId="77777777" w:rsidR="00F62F27" w:rsidRDefault="006F2A6B">
            <w:pPr>
              <w:keepLines/>
              <w:overflowPunct w:val="0"/>
              <w:autoSpaceDE w:val="0"/>
              <w:autoSpaceDN w:val="0"/>
              <w:adjustRightInd w:val="0"/>
              <w:spacing w:after="0"/>
              <w:ind w:left="0"/>
              <w:textAlignment w:val="baseline"/>
              <w:rPr>
                <w:rFonts w:ascii="Arial" w:eastAsia="Times New Roman" w:hAnsi="Arial"/>
                <w:b/>
                <w:sz w:val="18"/>
                <w:lang w:val="en-GB" w:eastAsia="ja-JP"/>
              </w:rPr>
            </w:pPr>
            <w:r>
              <w:rPr>
                <w:rFonts w:ascii="Arial" w:eastAsia="Times New Roman" w:hAnsi="Arial"/>
                <w:b/>
                <w:sz w:val="18"/>
                <w:lang w:val="en-GB" w:eastAsia="ja-JP"/>
              </w:rPr>
              <w:t>Index</w:t>
            </w:r>
          </w:p>
        </w:tc>
        <w:tc>
          <w:tcPr>
            <w:tcW w:w="768" w:type="pct"/>
          </w:tcPr>
          <w:p w14:paraId="47E21C09" w14:textId="77777777" w:rsidR="00F62F27" w:rsidRDefault="006F2A6B">
            <w:pPr>
              <w:keepLines/>
              <w:overflowPunct w:val="0"/>
              <w:autoSpaceDE w:val="0"/>
              <w:autoSpaceDN w:val="0"/>
              <w:adjustRightInd w:val="0"/>
              <w:spacing w:after="0"/>
              <w:jc w:val="center"/>
              <w:textAlignment w:val="baseline"/>
              <w:rPr>
                <w:rFonts w:ascii="Arial" w:eastAsia="Times New Roman" w:hAnsi="Arial"/>
                <w:b/>
                <w:sz w:val="18"/>
                <w:lang w:val="en-GB" w:eastAsia="ja-JP"/>
              </w:rPr>
            </w:pPr>
            <w:r>
              <w:rPr>
                <w:rFonts w:ascii="Arial" w:eastAsia="Times New Roman" w:hAnsi="Arial"/>
                <w:b/>
                <w:sz w:val="18"/>
                <w:lang w:val="en-GB" w:eastAsia="ja-JP"/>
              </w:rPr>
              <w:t>Feature group</w:t>
            </w:r>
          </w:p>
        </w:tc>
        <w:tc>
          <w:tcPr>
            <w:tcW w:w="2029" w:type="pct"/>
          </w:tcPr>
          <w:p w14:paraId="485A6CD3" w14:textId="77777777" w:rsidR="00F62F27" w:rsidRDefault="006F2A6B">
            <w:pPr>
              <w:keepLines/>
              <w:overflowPunct w:val="0"/>
              <w:autoSpaceDE w:val="0"/>
              <w:autoSpaceDN w:val="0"/>
              <w:adjustRightInd w:val="0"/>
              <w:spacing w:after="0"/>
              <w:jc w:val="center"/>
              <w:textAlignment w:val="baseline"/>
              <w:rPr>
                <w:rFonts w:ascii="Arial" w:eastAsia="宋体" w:hAnsi="Arial"/>
                <w:b/>
                <w:sz w:val="18"/>
                <w:lang w:eastAsia="zh-CN"/>
              </w:rPr>
            </w:pPr>
            <w:r>
              <w:rPr>
                <w:rFonts w:ascii="Arial" w:eastAsia="宋体" w:hAnsi="Arial" w:hint="eastAsia"/>
                <w:b/>
                <w:sz w:val="18"/>
                <w:lang w:eastAsia="zh-CN"/>
              </w:rPr>
              <w:t>Components</w:t>
            </w:r>
          </w:p>
        </w:tc>
        <w:tc>
          <w:tcPr>
            <w:tcW w:w="1244" w:type="pct"/>
          </w:tcPr>
          <w:p w14:paraId="500DA62E" w14:textId="77777777" w:rsidR="00F62F27" w:rsidRDefault="006F2A6B">
            <w:pPr>
              <w:keepLines/>
              <w:overflowPunct w:val="0"/>
              <w:autoSpaceDE w:val="0"/>
              <w:autoSpaceDN w:val="0"/>
              <w:adjustRightInd w:val="0"/>
              <w:spacing w:after="0"/>
              <w:jc w:val="center"/>
              <w:textAlignment w:val="baseline"/>
              <w:rPr>
                <w:rFonts w:ascii="Arial" w:eastAsia="宋体" w:hAnsi="Arial"/>
                <w:b/>
                <w:sz w:val="18"/>
                <w:lang w:eastAsia="zh-CN"/>
              </w:rPr>
            </w:pPr>
            <w:r>
              <w:rPr>
                <w:rFonts w:ascii="Arial" w:eastAsia="宋体" w:hAnsi="Arial" w:hint="eastAsia"/>
                <w:b/>
                <w:sz w:val="18"/>
                <w:lang w:eastAsia="zh-CN"/>
              </w:rPr>
              <w:t>Additional information</w:t>
            </w:r>
          </w:p>
        </w:tc>
      </w:tr>
      <w:tr w:rsidR="00F62F27" w14:paraId="1210D96F" w14:textId="77777777">
        <w:trPr>
          <w:tblHeader/>
        </w:trPr>
        <w:tc>
          <w:tcPr>
            <w:tcW w:w="543" w:type="pct"/>
          </w:tcPr>
          <w:p w14:paraId="285148B0" w14:textId="77777777" w:rsidR="00F62F27" w:rsidRDefault="006F2A6B">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3. DL control channel and procedure</w:t>
            </w:r>
          </w:p>
        </w:tc>
        <w:tc>
          <w:tcPr>
            <w:tcW w:w="414" w:type="pct"/>
          </w:tcPr>
          <w:p w14:paraId="515E5B55" w14:textId="77777777" w:rsidR="00F62F27" w:rsidRDefault="006F2A6B">
            <w:pPr>
              <w:pStyle w:val="TAL"/>
              <w:adjustRightInd/>
              <w:ind w:left="0"/>
              <w:rPr>
                <w:rFonts w:ascii="Times New Roman" w:hAnsi="Times New Roman"/>
                <w:sz w:val="20"/>
                <w:lang w:eastAsia="ja-JP"/>
              </w:rPr>
            </w:pPr>
            <w:r>
              <w:rPr>
                <w:rFonts w:ascii="Times New Roman" w:hAnsi="Times New Roman"/>
                <w:sz w:val="20"/>
              </w:rPr>
              <w:t>3-6</w:t>
            </w:r>
          </w:p>
        </w:tc>
        <w:tc>
          <w:tcPr>
            <w:tcW w:w="768" w:type="pct"/>
          </w:tcPr>
          <w:p w14:paraId="2BE2AC17" w14:textId="77777777" w:rsidR="00F62F27" w:rsidRDefault="006F2A6B">
            <w:pPr>
              <w:pStyle w:val="TAL"/>
              <w:adjustRightInd/>
              <w:ind w:left="0"/>
              <w:rPr>
                <w:rFonts w:ascii="Times New Roman" w:hAnsi="Times New Roman"/>
                <w:sz w:val="20"/>
                <w:lang w:eastAsia="ja-JP"/>
              </w:rPr>
            </w:pPr>
            <w:r>
              <w:rPr>
                <w:rFonts w:ascii="Times New Roman" w:hAnsi="Times New Roman"/>
                <w:sz w:val="20"/>
              </w:rPr>
              <w:t>Dynamic SFI monitoring</w:t>
            </w:r>
          </w:p>
        </w:tc>
        <w:tc>
          <w:tcPr>
            <w:tcW w:w="2029" w:type="pct"/>
          </w:tcPr>
          <w:p w14:paraId="31F0AA86" w14:textId="77777777" w:rsidR="00F62F27" w:rsidRDefault="006F2A6B">
            <w:pPr>
              <w:pStyle w:val="TAL"/>
              <w:adjustRightInd/>
              <w:ind w:left="0"/>
              <w:rPr>
                <w:rFonts w:ascii="Times New Roman" w:hAnsi="Times New Roman"/>
                <w:sz w:val="20"/>
                <w:lang w:eastAsia="ja-JP"/>
              </w:rPr>
            </w:pPr>
            <w:r>
              <w:rPr>
                <w:rFonts w:ascii="Times New Roman" w:hAnsi="Times New Roman"/>
                <w:sz w:val="20"/>
              </w:rPr>
              <w:t xml:space="preserve">Adjust periodic </w:t>
            </w:r>
            <w:r>
              <w:rPr>
                <w:rFonts w:ascii="Times New Roman" w:hAnsi="Times New Roman"/>
                <w:sz w:val="20"/>
              </w:rPr>
              <w:t>and semi-persistent signal reception and transmission in response to detected dynamic UL/DL configuration</w:t>
            </w:r>
          </w:p>
        </w:tc>
        <w:tc>
          <w:tcPr>
            <w:tcW w:w="1244" w:type="pct"/>
          </w:tcPr>
          <w:p w14:paraId="78CAAB0C" w14:textId="77777777" w:rsidR="00F62F27" w:rsidRDefault="006F2A6B">
            <w:pPr>
              <w:keepLines/>
              <w:overflowPunct w:val="0"/>
              <w:autoSpaceDE w:val="0"/>
              <w:autoSpaceDN w:val="0"/>
              <w:spacing w:after="0" w:line="240" w:lineRule="auto"/>
              <w:ind w:left="0"/>
              <w:textAlignment w:val="baseline"/>
              <w:rPr>
                <w:rFonts w:eastAsia="宋体"/>
                <w:color w:val="FF0000"/>
                <w:szCs w:val="20"/>
                <w:lang w:eastAsia="zh-CN"/>
              </w:rPr>
            </w:pPr>
            <w:r>
              <w:rPr>
                <w:rFonts w:eastAsia="宋体"/>
                <w:color w:val="FF0000"/>
                <w:szCs w:val="20"/>
                <w:lang w:eastAsia="zh-CN"/>
              </w:rPr>
              <w:t>This FG is not supported for NCR.</w:t>
            </w:r>
          </w:p>
        </w:tc>
      </w:tr>
      <w:tr w:rsidR="00F62F27" w14:paraId="6C4838FB" w14:textId="77777777">
        <w:trPr>
          <w:tblHeader/>
        </w:trPr>
        <w:tc>
          <w:tcPr>
            <w:tcW w:w="1043" w:type="dxa"/>
            <w:vMerge w:val="restart"/>
          </w:tcPr>
          <w:p w14:paraId="2B72245C" w14:textId="77777777" w:rsidR="00F62F27" w:rsidRDefault="006F2A6B">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5. Scheduling/HARQ operation</w:t>
            </w:r>
          </w:p>
        </w:tc>
        <w:tc>
          <w:tcPr>
            <w:tcW w:w="797" w:type="dxa"/>
          </w:tcPr>
          <w:p w14:paraId="54E99744" w14:textId="77777777" w:rsidR="00F62F27" w:rsidRDefault="006F2A6B">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5-1</w:t>
            </w:r>
          </w:p>
        </w:tc>
        <w:tc>
          <w:tcPr>
            <w:tcW w:w="1477" w:type="dxa"/>
          </w:tcPr>
          <w:p w14:paraId="205CEE3C" w14:textId="77777777" w:rsidR="00F62F27" w:rsidRDefault="006F2A6B">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Basic scheduling/HARQ operation</w:t>
            </w:r>
          </w:p>
        </w:tc>
        <w:tc>
          <w:tcPr>
            <w:tcW w:w="3901" w:type="dxa"/>
          </w:tcPr>
          <w:p w14:paraId="282C482B" w14:textId="77777777" w:rsidR="00F62F27" w:rsidRDefault="006F2A6B">
            <w:pPr>
              <w:pStyle w:val="TAL"/>
              <w:adjustRightInd/>
              <w:ind w:left="0"/>
              <w:rPr>
                <w:rFonts w:ascii="Times New Roman" w:hAnsi="Times New Roman"/>
                <w:sz w:val="20"/>
              </w:rPr>
            </w:pPr>
            <w:r>
              <w:rPr>
                <w:rFonts w:ascii="Times New Roman" w:hAnsi="Times New Roman"/>
                <w:sz w:val="20"/>
              </w:rPr>
              <w:t xml:space="preserve">7) Dynamic UL/DL determination based on L1 </w:t>
            </w:r>
            <w:r>
              <w:rPr>
                <w:rFonts w:ascii="Times New Roman" w:hAnsi="Times New Roman"/>
                <w:sz w:val="20"/>
              </w:rPr>
              <w:t>scheduling DCI with/without cell specific RRC configured UL/DL assignment</w:t>
            </w:r>
          </w:p>
          <w:p w14:paraId="45D96154" w14:textId="77777777" w:rsidR="00F62F27" w:rsidRDefault="00F62F27">
            <w:pPr>
              <w:keepLines/>
              <w:overflowPunct w:val="0"/>
              <w:autoSpaceDE w:val="0"/>
              <w:autoSpaceDN w:val="0"/>
              <w:spacing w:after="0" w:line="240" w:lineRule="auto"/>
              <w:ind w:left="0"/>
              <w:textAlignment w:val="baseline"/>
              <w:rPr>
                <w:rFonts w:eastAsia="Times New Roman"/>
                <w:szCs w:val="20"/>
                <w:lang w:val="en-GB" w:eastAsia="ja-JP"/>
              </w:rPr>
            </w:pPr>
          </w:p>
        </w:tc>
        <w:tc>
          <w:tcPr>
            <w:tcW w:w="1244" w:type="pct"/>
          </w:tcPr>
          <w:p w14:paraId="3F77A6D6" w14:textId="77777777" w:rsidR="00F62F27" w:rsidRDefault="006F2A6B">
            <w:pPr>
              <w:keepLines/>
              <w:overflowPunct w:val="0"/>
              <w:autoSpaceDE w:val="0"/>
              <w:autoSpaceDN w:val="0"/>
              <w:spacing w:after="0" w:line="240" w:lineRule="auto"/>
              <w:ind w:left="0"/>
              <w:textAlignment w:val="baseline"/>
              <w:rPr>
                <w:rFonts w:eastAsia="Times New Roman"/>
                <w:color w:val="FF0000"/>
                <w:szCs w:val="20"/>
                <w:lang w:val="en-GB" w:eastAsia="ja-JP"/>
              </w:rPr>
            </w:pPr>
            <w:r>
              <w:rPr>
                <w:rFonts w:eastAsia="宋体"/>
                <w:color w:val="FF0000"/>
                <w:szCs w:val="20"/>
                <w:lang w:eastAsia="zh-CN"/>
              </w:rPr>
              <w:t>Component 7 of this FG is not supported for NCR.</w:t>
            </w:r>
          </w:p>
        </w:tc>
      </w:tr>
      <w:tr w:rsidR="00F62F27" w14:paraId="48AE654C" w14:textId="77777777">
        <w:trPr>
          <w:tblHeader/>
        </w:trPr>
        <w:tc>
          <w:tcPr>
            <w:tcW w:w="543" w:type="pct"/>
            <w:vMerge/>
          </w:tcPr>
          <w:p w14:paraId="29BEDBD6" w14:textId="77777777" w:rsidR="00F62F27" w:rsidRDefault="00F62F27">
            <w:pPr>
              <w:keepLines/>
              <w:overflowPunct w:val="0"/>
              <w:autoSpaceDE w:val="0"/>
              <w:autoSpaceDN w:val="0"/>
              <w:spacing w:after="0" w:line="240" w:lineRule="auto"/>
              <w:ind w:left="0"/>
              <w:textAlignment w:val="baseline"/>
              <w:rPr>
                <w:rFonts w:eastAsia="Times New Roman"/>
                <w:szCs w:val="20"/>
                <w:lang w:val="en-GB" w:eastAsia="ja-JP"/>
              </w:rPr>
            </w:pPr>
          </w:p>
        </w:tc>
        <w:tc>
          <w:tcPr>
            <w:tcW w:w="797" w:type="dxa"/>
          </w:tcPr>
          <w:p w14:paraId="1A0474E4" w14:textId="77777777" w:rsidR="00F62F27" w:rsidRDefault="006F2A6B">
            <w:pPr>
              <w:pStyle w:val="TAL"/>
              <w:adjustRightInd/>
              <w:ind w:left="0"/>
              <w:rPr>
                <w:rFonts w:ascii="Times New Roman" w:hAnsi="Times New Roman"/>
                <w:sz w:val="20"/>
                <w:lang w:eastAsia="ja-JP"/>
              </w:rPr>
            </w:pPr>
            <w:r>
              <w:rPr>
                <w:rFonts w:ascii="Times New Roman" w:hAnsi="Times New Roman"/>
                <w:sz w:val="20"/>
              </w:rPr>
              <w:t>5-1a</w:t>
            </w:r>
          </w:p>
        </w:tc>
        <w:tc>
          <w:tcPr>
            <w:tcW w:w="1647" w:type="dxa"/>
          </w:tcPr>
          <w:p w14:paraId="380501A1" w14:textId="77777777" w:rsidR="00F62F27" w:rsidRDefault="006F2A6B">
            <w:pPr>
              <w:pStyle w:val="TAL"/>
              <w:adjustRightInd/>
              <w:ind w:left="0"/>
              <w:rPr>
                <w:rFonts w:ascii="Times New Roman" w:hAnsi="Times New Roman"/>
                <w:sz w:val="20"/>
                <w:lang w:eastAsia="ja-JP"/>
              </w:rPr>
            </w:pPr>
            <w:r>
              <w:rPr>
                <w:rFonts w:ascii="Times New Roman" w:hAnsi="Times New Roman"/>
                <w:sz w:val="20"/>
              </w:rPr>
              <w:t>UE specific RRC configure UL/DL assignment</w:t>
            </w:r>
          </w:p>
        </w:tc>
        <w:tc>
          <w:tcPr>
            <w:tcW w:w="3499" w:type="dxa"/>
          </w:tcPr>
          <w:p w14:paraId="331C5D2C" w14:textId="77777777" w:rsidR="00F62F27" w:rsidRDefault="006F2A6B">
            <w:pPr>
              <w:pStyle w:val="TAL"/>
              <w:adjustRightInd/>
              <w:ind w:left="0"/>
              <w:rPr>
                <w:rFonts w:ascii="Times New Roman" w:hAnsi="Times New Roman"/>
                <w:sz w:val="20"/>
                <w:lang w:eastAsia="ja-JP"/>
              </w:rPr>
            </w:pPr>
            <w:r>
              <w:rPr>
                <w:rFonts w:ascii="Times New Roman" w:hAnsi="Times New Roman"/>
                <w:sz w:val="20"/>
              </w:rPr>
              <w:t xml:space="preserve">Dynamic UL/DL determination based on L1 scheduling DCI with cell-specific and UE </w:t>
            </w:r>
            <w:r>
              <w:rPr>
                <w:rFonts w:ascii="Times New Roman" w:hAnsi="Times New Roman"/>
                <w:sz w:val="20"/>
              </w:rPr>
              <w:t>specific RRC configured UL/DL assignment</w:t>
            </w:r>
          </w:p>
        </w:tc>
        <w:tc>
          <w:tcPr>
            <w:tcW w:w="1244" w:type="pct"/>
          </w:tcPr>
          <w:p w14:paraId="622F3919" w14:textId="77777777" w:rsidR="00F62F27" w:rsidRDefault="006F2A6B">
            <w:pPr>
              <w:keepLines/>
              <w:overflowPunct w:val="0"/>
              <w:autoSpaceDE w:val="0"/>
              <w:autoSpaceDN w:val="0"/>
              <w:spacing w:after="0" w:line="240" w:lineRule="auto"/>
              <w:ind w:left="0"/>
              <w:textAlignment w:val="baseline"/>
              <w:rPr>
                <w:rFonts w:eastAsia="宋体"/>
                <w:color w:val="FF0000"/>
                <w:szCs w:val="20"/>
                <w:lang w:eastAsia="zh-CN"/>
              </w:rPr>
            </w:pPr>
            <w:r>
              <w:rPr>
                <w:rFonts w:eastAsia="宋体"/>
                <w:color w:val="FF0000"/>
                <w:szCs w:val="20"/>
                <w:lang w:eastAsia="zh-CN"/>
              </w:rPr>
              <w:t>This FG is not supported for NCR.</w:t>
            </w:r>
          </w:p>
        </w:tc>
      </w:tr>
    </w:tbl>
    <w:p w14:paraId="6571000E" w14:textId="77777777" w:rsidR="00F62F27" w:rsidRDefault="006F2A6B">
      <w:pPr>
        <w:pStyle w:val="aff5"/>
        <w:adjustRightInd w:val="0"/>
        <w:snapToGrid w:val="0"/>
        <w:spacing w:before="120"/>
        <w:ind w:leftChars="0" w:left="0"/>
        <w:rPr>
          <w:rFonts w:ascii="Times New Roman" w:hAnsi="Times New Roman"/>
          <w:i/>
          <w:iCs/>
          <w:szCs w:val="20"/>
          <w:lang w:val="en-US"/>
        </w:rPr>
      </w:pPr>
      <w:r>
        <w:rPr>
          <w:rFonts w:hint="eastAsia"/>
          <w:b/>
          <w:bCs/>
          <w:i/>
          <w:iCs/>
          <w:lang w:val="en-US" w:eastAsia="zh-CN"/>
        </w:rPr>
        <w:t>Proposal 5:</w:t>
      </w:r>
      <w:r>
        <w:rPr>
          <w:rFonts w:hint="eastAsia"/>
          <w:i/>
          <w:iCs/>
          <w:lang w:val="en-US" w:eastAsia="zh-CN"/>
        </w:rPr>
        <w:t xml:space="preserve"> The dynamic DL/UL operation related UE features </w:t>
      </w:r>
      <w:r>
        <w:rPr>
          <w:rFonts w:eastAsia="宋体" w:hint="eastAsia"/>
          <w:i/>
          <w:iCs/>
          <w:color w:val="000000"/>
          <w:lang w:val="en-US" w:eastAsia="zh-CN"/>
        </w:rPr>
        <w:t xml:space="preserve">FG 3-6, FG 5-1a and Component 7 of FG 5-1 </w:t>
      </w:r>
      <w:r>
        <w:rPr>
          <w:rFonts w:hint="eastAsia"/>
          <w:i/>
          <w:iCs/>
          <w:lang w:val="en-US" w:eastAsia="zh-CN"/>
        </w:rPr>
        <w:t>are not supported for NCR.</w:t>
      </w:r>
    </w:p>
    <w:p w14:paraId="3B1C050F" w14:textId="77777777" w:rsidR="00F62F27" w:rsidRDefault="006F2A6B">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3CFAE079" w14:textId="77777777" w:rsidR="00F62F27" w:rsidRDefault="006F2A6B">
      <w:pPr>
        <w:adjustRightInd w:val="0"/>
        <w:snapToGrid w:val="0"/>
        <w:spacing w:beforeLines="50" w:before="120" w:afterLines="50" w:after="120" w:line="240" w:lineRule="auto"/>
        <w:ind w:left="0"/>
        <w:rPr>
          <w:szCs w:val="20"/>
        </w:rPr>
      </w:pPr>
      <w:r>
        <w:rPr>
          <w:szCs w:val="20"/>
        </w:rPr>
        <w:t xml:space="preserve">In this contribution, </w:t>
      </w:r>
      <w:r>
        <w:rPr>
          <w:rFonts w:eastAsia="宋体" w:hint="eastAsia"/>
          <w:szCs w:val="20"/>
          <w:lang w:eastAsia="zh-CN"/>
        </w:rPr>
        <w:t xml:space="preserve">discussion on UE </w:t>
      </w:r>
      <w:r>
        <w:rPr>
          <w:rFonts w:eastAsia="宋体" w:hint="eastAsia"/>
          <w:szCs w:val="20"/>
          <w:lang w:eastAsia="zh-CN"/>
        </w:rPr>
        <w:t>features for NCR is</w:t>
      </w:r>
      <w:r>
        <w:rPr>
          <w:szCs w:val="20"/>
        </w:rPr>
        <w:t xml:space="preserve"> </w:t>
      </w:r>
      <w:r>
        <w:rPr>
          <w:rFonts w:eastAsia="宋体" w:hint="eastAsia"/>
          <w:szCs w:val="20"/>
          <w:lang w:eastAsia="zh-CN"/>
        </w:rPr>
        <w:t xml:space="preserve">provided </w:t>
      </w:r>
      <w:r>
        <w:rPr>
          <w:szCs w:val="20"/>
        </w:rPr>
        <w:t xml:space="preserve">with following proposals: </w:t>
      </w:r>
    </w:p>
    <w:p w14:paraId="7F825B7E" w14:textId="77777777" w:rsidR="00F62F27" w:rsidRDefault="006F2A6B">
      <w:pPr>
        <w:ind w:left="0"/>
        <w:rPr>
          <w:rFonts w:eastAsia="宋体"/>
          <w:i/>
          <w:iCs/>
          <w:lang w:eastAsia="zh-CN"/>
        </w:rPr>
      </w:pPr>
      <w:r>
        <w:rPr>
          <w:rFonts w:eastAsia="宋体" w:hint="eastAsia"/>
          <w:b/>
          <w:bCs/>
          <w:i/>
          <w:iCs/>
          <w:lang w:eastAsia="zh-CN"/>
        </w:rPr>
        <w:lastRenderedPageBreak/>
        <w:t>Proposal 1:</w:t>
      </w:r>
      <w:r>
        <w:rPr>
          <w:rFonts w:eastAsia="宋体" w:hint="eastAsia"/>
          <w:i/>
          <w:iCs/>
          <w:lang w:eastAsia="zh-CN"/>
        </w:rPr>
        <w:t xml:space="preserve"> Adopt the following changes on FGs for basic NCR support and beam indications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3936"/>
        <w:gridCol w:w="612"/>
        <w:gridCol w:w="1356"/>
        <w:gridCol w:w="1035"/>
      </w:tblGrid>
      <w:tr w:rsidR="00F62F27" w14:paraId="38EB0B5C" w14:textId="77777777">
        <w:trPr>
          <w:trHeight w:val="20"/>
          <w:tblHeader/>
        </w:trPr>
        <w:tc>
          <w:tcPr>
            <w:tcW w:w="977" w:type="dxa"/>
            <w:tcBorders>
              <w:top w:val="single" w:sz="4" w:space="0" w:color="auto"/>
              <w:left w:val="single" w:sz="4" w:space="0" w:color="auto"/>
              <w:bottom w:val="single" w:sz="4" w:space="0" w:color="auto"/>
              <w:right w:val="single" w:sz="4" w:space="0" w:color="auto"/>
            </w:tcBorders>
          </w:tcPr>
          <w:p w14:paraId="46FCF34C"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lastRenderedPageBreak/>
              <w:t>Features</w:t>
            </w:r>
          </w:p>
        </w:tc>
        <w:tc>
          <w:tcPr>
            <w:tcW w:w="672" w:type="dxa"/>
            <w:tcBorders>
              <w:top w:val="single" w:sz="4" w:space="0" w:color="auto"/>
              <w:left w:val="single" w:sz="4" w:space="0" w:color="auto"/>
              <w:bottom w:val="single" w:sz="4" w:space="0" w:color="auto"/>
              <w:right w:val="single" w:sz="4" w:space="0" w:color="auto"/>
            </w:tcBorders>
          </w:tcPr>
          <w:p w14:paraId="710E94A1"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Index</w:t>
            </w:r>
          </w:p>
        </w:tc>
        <w:tc>
          <w:tcPr>
            <w:tcW w:w="1032" w:type="dxa"/>
            <w:tcBorders>
              <w:top w:val="single" w:sz="4" w:space="0" w:color="auto"/>
              <w:left w:val="single" w:sz="4" w:space="0" w:color="auto"/>
              <w:bottom w:val="single" w:sz="4" w:space="0" w:color="auto"/>
              <w:right w:val="single" w:sz="4" w:space="0" w:color="auto"/>
            </w:tcBorders>
          </w:tcPr>
          <w:p w14:paraId="5768E584"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Feature group</w:t>
            </w:r>
          </w:p>
        </w:tc>
        <w:tc>
          <w:tcPr>
            <w:tcW w:w="3936" w:type="dxa"/>
            <w:tcBorders>
              <w:top w:val="single" w:sz="4" w:space="0" w:color="auto"/>
              <w:left w:val="single" w:sz="4" w:space="0" w:color="auto"/>
              <w:bottom w:val="single" w:sz="4" w:space="0" w:color="auto"/>
              <w:right w:val="single" w:sz="4" w:space="0" w:color="auto"/>
            </w:tcBorders>
          </w:tcPr>
          <w:p w14:paraId="6E39CAB3"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Components</w:t>
            </w:r>
          </w:p>
        </w:tc>
        <w:tc>
          <w:tcPr>
            <w:tcW w:w="612" w:type="dxa"/>
            <w:tcBorders>
              <w:top w:val="single" w:sz="4" w:space="0" w:color="auto"/>
              <w:left w:val="single" w:sz="4" w:space="0" w:color="auto"/>
              <w:bottom w:val="single" w:sz="4" w:space="0" w:color="auto"/>
              <w:right w:val="single" w:sz="4" w:space="0" w:color="auto"/>
            </w:tcBorders>
          </w:tcPr>
          <w:p w14:paraId="3A221563"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Prerequisite feature groups</w:t>
            </w:r>
          </w:p>
        </w:tc>
        <w:tc>
          <w:tcPr>
            <w:tcW w:w="1356" w:type="dxa"/>
            <w:tcBorders>
              <w:top w:val="single" w:sz="4" w:space="0" w:color="auto"/>
              <w:left w:val="single" w:sz="4" w:space="0" w:color="auto"/>
              <w:bottom w:val="single" w:sz="4" w:space="0" w:color="auto"/>
              <w:right w:val="single" w:sz="4" w:space="0" w:color="auto"/>
            </w:tcBorders>
          </w:tcPr>
          <w:p w14:paraId="489B4138"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Note</w:t>
            </w:r>
          </w:p>
        </w:tc>
        <w:tc>
          <w:tcPr>
            <w:tcW w:w="1035" w:type="dxa"/>
            <w:tcBorders>
              <w:top w:val="single" w:sz="4" w:space="0" w:color="auto"/>
              <w:left w:val="single" w:sz="4" w:space="0" w:color="auto"/>
              <w:bottom w:val="single" w:sz="4" w:space="0" w:color="auto"/>
              <w:right w:val="single" w:sz="4" w:space="0" w:color="auto"/>
            </w:tcBorders>
          </w:tcPr>
          <w:p w14:paraId="0721DB69"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Mandatory/Optional</w:t>
            </w:r>
          </w:p>
        </w:tc>
      </w:tr>
      <w:tr w:rsidR="00F62F27" w14:paraId="0A577479"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2C1F9573"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52B52C20" w14:textId="77777777" w:rsidR="00F62F27" w:rsidRDefault="006F2A6B">
            <w:pPr>
              <w:pStyle w:val="TAL"/>
              <w:ind w:left="0"/>
              <w:rPr>
                <w:rFonts w:ascii="Times New Roman" w:eastAsia="MS Mincho" w:hAnsi="Times New Roman"/>
                <w:i/>
                <w:iCs/>
                <w:color w:val="000000" w:themeColor="text1"/>
                <w:sz w:val="20"/>
                <w:lang w:eastAsia="ja-JP"/>
              </w:rPr>
            </w:pPr>
            <w:r>
              <w:rPr>
                <w:rFonts w:ascii="Times New Roman" w:hAnsi="Times New Roman"/>
                <w:i/>
                <w:iCs/>
                <w:color w:val="000000" w:themeColor="text1"/>
                <w:sz w:val="20"/>
                <w:lang w:eastAsia="zh-CN"/>
              </w:rPr>
              <w:t>43-1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6AAF2E" w14:textId="77777777" w:rsidR="00F62F27" w:rsidRDefault="006F2A6B">
            <w:pPr>
              <w:pStyle w:val="TAL"/>
              <w:ind w:left="0"/>
              <w:rPr>
                <w:rFonts w:ascii="Times New Roman" w:eastAsia="宋体" w:hAnsi="Times New Roman"/>
                <w:i/>
                <w:iCs/>
                <w:color w:val="000000" w:themeColor="text1"/>
                <w:sz w:val="20"/>
                <w:lang w:eastAsia="zh-CN"/>
              </w:rPr>
            </w:pPr>
            <w:r>
              <w:rPr>
                <w:rFonts w:ascii="Times New Roman" w:hAnsi="Times New Roman"/>
                <w:i/>
                <w:iCs/>
                <w:color w:val="000000" w:themeColor="text1"/>
                <w:sz w:val="20"/>
                <w:lang w:eastAsia="zh-CN"/>
              </w:rPr>
              <w:t>Basic NCR support</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16CF2C3D" w14:textId="77777777" w:rsidR="00F62F27" w:rsidRDefault="006F2A6B">
            <w:pPr>
              <w:ind w:left="0"/>
              <w:rPr>
                <w:i/>
                <w:iCs/>
                <w:color w:val="000000" w:themeColor="text1"/>
                <w:szCs w:val="20"/>
                <w:lang w:eastAsia="zh-CN"/>
              </w:rPr>
            </w:pPr>
            <w:r>
              <w:rPr>
                <w:i/>
                <w:iCs/>
                <w:color w:val="000000" w:themeColor="text1"/>
                <w:szCs w:val="20"/>
                <w:lang w:eastAsia="zh-CN"/>
              </w:rPr>
              <w:t>1. Support of fixed beam for C-link/backhaul link</w:t>
            </w:r>
          </w:p>
          <w:p w14:paraId="24E0E04D"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 xml:space="preserve">2. Support of </w:t>
            </w:r>
            <w:proofErr w:type="spellStart"/>
            <w:r>
              <w:rPr>
                <w:i/>
                <w:iCs/>
                <w:color w:val="000000" w:themeColor="text1"/>
                <w:lang w:eastAsia="zh-CN"/>
              </w:rPr>
              <w:t>TDMed</w:t>
            </w:r>
            <w:proofErr w:type="spellEnd"/>
            <w:r>
              <w:rPr>
                <w:i/>
                <w:iCs/>
                <w:color w:val="000000" w:themeColor="text1"/>
                <w:lang w:eastAsia="zh-CN"/>
              </w:rPr>
              <w:t xml:space="preserve"> UL transmission of C-link and backhaul link</w:t>
            </w:r>
          </w:p>
          <w:p w14:paraId="6209B007"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3. Support of ON-OFF operation for NCR-</w:t>
            </w:r>
            <w:proofErr w:type="spellStart"/>
            <w:r>
              <w:rPr>
                <w:i/>
                <w:iCs/>
                <w:color w:val="000000" w:themeColor="text1"/>
                <w:lang w:eastAsia="zh-CN"/>
              </w:rPr>
              <w:t>Fwd</w:t>
            </w:r>
            <w:proofErr w:type="spellEnd"/>
            <w:r>
              <w:rPr>
                <w:i/>
                <w:iCs/>
                <w:color w:val="000000" w:themeColor="text1"/>
                <w:lang w:eastAsia="zh-CN"/>
              </w:rPr>
              <w:t xml:space="preserve"> based on access link beam indication</w:t>
            </w:r>
          </w:p>
          <w:p w14:paraId="28B2F661"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 xml:space="preserve">4. Support of TDD </w:t>
            </w:r>
            <w:r>
              <w:rPr>
                <w:i/>
                <w:iCs/>
                <w:color w:val="000000" w:themeColor="text1"/>
                <w:lang w:eastAsia="zh-CN"/>
              </w:rPr>
              <w:t>UL/DL determination for backhaul/access link based on TDD UL/DL configuration of C-link</w:t>
            </w:r>
          </w:p>
          <w:p w14:paraId="74A2A80C" w14:textId="77777777" w:rsidR="00F62F27" w:rsidRDefault="006F2A6B">
            <w:pPr>
              <w:pStyle w:val="maintext"/>
              <w:ind w:firstLineChars="0" w:firstLine="0"/>
              <w:jc w:val="left"/>
              <w:rPr>
                <w:i/>
                <w:iCs/>
                <w:color w:val="000000" w:themeColor="text1"/>
                <w:lang w:eastAsia="zh-CN"/>
              </w:rPr>
            </w:pPr>
            <w:r>
              <w:rPr>
                <w:i/>
                <w:iCs/>
                <w:color w:val="000000" w:themeColor="text1"/>
                <w:lang w:eastAsia="zh-CN"/>
              </w:rPr>
              <w:t xml:space="preserve">5. </w:t>
            </w:r>
            <w:r>
              <w:rPr>
                <w:i/>
                <w:iCs/>
                <w:strike/>
                <w:color w:val="FF0000"/>
                <w:lang w:eastAsia="zh-CN"/>
              </w:rPr>
              <w:t>[</w:t>
            </w:r>
            <w:r>
              <w:rPr>
                <w:i/>
                <w:iCs/>
                <w:color w:val="FF0000"/>
                <w:lang w:eastAsia="zh-CN"/>
              </w:rPr>
              <w:t>Support of</w:t>
            </w:r>
            <w:r>
              <w:rPr>
                <w:i/>
                <w:iCs/>
                <w:strike/>
                <w:color w:val="FF0000"/>
                <w:lang w:eastAsia="zh-CN"/>
              </w:rPr>
              <w:t>]</w:t>
            </w:r>
            <w:r>
              <w:rPr>
                <w:i/>
                <w:iCs/>
                <w:color w:val="000000" w:themeColor="text1"/>
                <w:lang w:eastAsia="zh-CN"/>
              </w:rPr>
              <w:t xml:space="preserve"> Tx/Rx timing determination for backhaul/access link based on Tx/Rx timing of C-link</w:t>
            </w:r>
          </w:p>
          <w:p w14:paraId="1F15D922" w14:textId="77777777" w:rsidR="00F62F27" w:rsidRDefault="006F2A6B">
            <w:pPr>
              <w:pStyle w:val="maintext"/>
              <w:ind w:firstLineChars="0" w:firstLine="0"/>
              <w:jc w:val="left"/>
              <w:rPr>
                <w:i/>
                <w:iCs/>
                <w:color w:val="000000" w:themeColor="text1"/>
              </w:rPr>
            </w:pPr>
            <w:r>
              <w:rPr>
                <w:i/>
                <w:iCs/>
                <w:color w:val="000000" w:themeColor="text1"/>
              </w:rPr>
              <w:t>6. Support of beam correspondence of the DL/UL of the access link at</w:t>
            </w:r>
            <w:r>
              <w:rPr>
                <w:i/>
                <w:iCs/>
                <w:color w:val="000000" w:themeColor="text1"/>
              </w:rPr>
              <w:t xml:space="preserve"> NCR-</w:t>
            </w:r>
            <w:proofErr w:type="spellStart"/>
            <w:r>
              <w:rPr>
                <w:i/>
                <w:iCs/>
                <w:color w:val="000000" w:themeColor="text1"/>
              </w:rPr>
              <w:t>Fwd</w:t>
            </w:r>
            <w:proofErr w:type="spellEnd"/>
          </w:p>
          <w:p w14:paraId="2437C219" w14:textId="77777777" w:rsidR="00F62F27" w:rsidRDefault="006F2A6B">
            <w:pPr>
              <w:pStyle w:val="maintext"/>
              <w:ind w:firstLineChars="0" w:firstLine="0"/>
              <w:jc w:val="left"/>
              <w:rPr>
                <w:i/>
                <w:iCs/>
                <w:color w:val="FF0000"/>
                <w:lang w:eastAsia="zh-CN"/>
              </w:rPr>
            </w:pPr>
            <w:r>
              <w:rPr>
                <w:rFonts w:eastAsia="宋体"/>
                <w:i/>
                <w:iCs/>
                <w:color w:val="FF0000"/>
                <w:lang w:eastAsia="zh-CN"/>
              </w:rPr>
              <w:t xml:space="preserve">7. Support of </w:t>
            </w:r>
            <w:r>
              <w:rPr>
                <w:i/>
                <w:iCs/>
                <w:color w:val="FF0000"/>
                <w:lang w:eastAsia="zh-CN"/>
              </w:rPr>
              <w:t>periodic beam indication for access link</w:t>
            </w:r>
          </w:p>
          <w:p w14:paraId="0A1DFD45" w14:textId="77777777" w:rsidR="00F62F27" w:rsidRDefault="006F2A6B">
            <w:pPr>
              <w:pStyle w:val="maintext"/>
              <w:ind w:firstLineChars="0" w:firstLine="0"/>
              <w:jc w:val="left"/>
              <w:rPr>
                <w:i/>
                <w:iCs/>
                <w:color w:val="000000" w:themeColor="text1"/>
                <w:lang w:eastAsia="zh-CN"/>
              </w:rPr>
            </w:pPr>
            <w:r>
              <w:rPr>
                <w:i/>
                <w:iCs/>
                <w:color w:val="FF0000"/>
                <w:lang w:eastAsia="zh-CN"/>
              </w:rPr>
              <w:t>8. Support of aperiodic beam indication for access link</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B89FEC8" w14:textId="77777777" w:rsidR="00F62F27" w:rsidRDefault="006F2A6B">
            <w:pPr>
              <w:pStyle w:val="TAL"/>
              <w:ind w:left="0"/>
              <w:rPr>
                <w:rFonts w:ascii="Times New Roman" w:eastAsia="宋体" w:hAnsi="Times New Roman"/>
                <w:i/>
                <w:iCs/>
                <w:color w:val="000000" w:themeColor="text1"/>
                <w:sz w:val="20"/>
                <w:lang w:val="en-US" w:eastAsia="zh-CN"/>
              </w:rPr>
            </w:pPr>
            <w:r>
              <w:rPr>
                <w:rFonts w:ascii="Times New Roman" w:eastAsia="宋体" w:hAnsi="Times New Roman"/>
                <w:i/>
                <w:iCs/>
                <w:strike/>
                <w:color w:val="FF0000"/>
                <w:sz w:val="20"/>
                <w:lang w:val="en-US" w:eastAsia="zh-CN"/>
              </w:rPr>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380019C5" w14:textId="77777777" w:rsidR="00F62F27" w:rsidRDefault="006F2A6B">
            <w:pPr>
              <w:pStyle w:val="maintext"/>
              <w:ind w:firstLineChars="0" w:firstLine="0"/>
              <w:jc w:val="left"/>
              <w:rPr>
                <w:i/>
                <w:iCs/>
                <w:color w:val="000000" w:themeColor="text1"/>
                <w:lang w:eastAsia="zh-CN"/>
              </w:rPr>
            </w:pPr>
            <w:proofErr w:type="gramStart"/>
            <w:r>
              <w:rPr>
                <w:i/>
                <w:iCs/>
                <w:color w:val="000000" w:themeColor="text1"/>
                <w:lang w:eastAsia="zh-CN"/>
              </w:rPr>
              <w:t>A</w:t>
            </w:r>
            <w:proofErr w:type="gramEnd"/>
            <w:r>
              <w:rPr>
                <w:i/>
                <w:iCs/>
                <w:color w:val="000000" w:themeColor="text1"/>
                <w:lang w:eastAsia="zh-CN"/>
              </w:rPr>
              <w:t xml:space="preserve"> NCR-MT that includes </w:t>
            </w:r>
            <w:proofErr w:type="spellStart"/>
            <w:r>
              <w:rPr>
                <w:i/>
                <w:iCs/>
                <w:color w:val="000000" w:themeColor="text1"/>
                <w:lang w:eastAsia="zh-CN"/>
              </w:rPr>
              <w:t>ncr-NodeIndication</w:t>
            </w:r>
            <w:proofErr w:type="spellEnd"/>
            <w:r>
              <w:rPr>
                <w:i/>
                <w:iCs/>
                <w:color w:val="000000" w:themeColor="text1"/>
                <w:lang w:eastAsia="zh-CN"/>
              </w:rPr>
              <w:t xml:space="preserve"> in RRC Setup Complete must support FG 43-1</w:t>
            </w:r>
          </w:p>
          <w:p w14:paraId="76E96F9B" w14:textId="77777777" w:rsidR="00F62F27" w:rsidRDefault="00F62F27">
            <w:pPr>
              <w:pStyle w:val="TAL"/>
              <w:rPr>
                <w:rFonts w:ascii="Times New Roman" w:hAnsi="Times New Roman"/>
                <w:i/>
                <w:iCs/>
                <w:color w:val="000000" w:themeColor="text1"/>
                <w:sz w:val="20"/>
                <w:highlight w:val="yellow"/>
                <w:lang w:eastAsia="zh-CN"/>
              </w:rPr>
            </w:pPr>
          </w:p>
          <w:p w14:paraId="746B93BA" w14:textId="77777777" w:rsidR="00F62F27" w:rsidRDefault="006F2A6B">
            <w:pPr>
              <w:pStyle w:val="TAL"/>
              <w:ind w:left="0"/>
              <w:rPr>
                <w:rFonts w:ascii="Times New Roman" w:hAnsi="Times New Roman"/>
                <w:i/>
                <w:iCs/>
                <w:color w:val="000000" w:themeColor="text1"/>
                <w:sz w:val="20"/>
              </w:rPr>
            </w:pPr>
            <w:r>
              <w:rPr>
                <w:rFonts w:ascii="Times New Roman" w:hAnsi="Times New Roman"/>
                <w:i/>
                <w:iCs/>
                <w:strike/>
                <w:color w:val="FF0000"/>
                <w:sz w:val="20"/>
                <w:lang w:eastAsia="zh-CN"/>
              </w:rPr>
              <w:t>[Component 5 candidate values: FFS]</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E0F41AD"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Optional </w:t>
            </w:r>
            <w:r>
              <w:rPr>
                <w:rFonts w:ascii="Times New Roman" w:hAnsi="Times New Roman"/>
                <w:i/>
                <w:iCs/>
                <w:strike/>
                <w:color w:val="FF0000"/>
                <w:sz w:val="20"/>
                <w:lang w:eastAsia="zh-CN"/>
              </w:rPr>
              <w:t>[with/</w:t>
            </w:r>
            <w:r>
              <w:rPr>
                <w:rFonts w:ascii="Times New Roman" w:hAnsi="Times New Roman"/>
                <w:i/>
                <w:iCs/>
                <w:color w:val="FF0000"/>
                <w:sz w:val="20"/>
                <w:lang w:eastAsia="zh-CN"/>
              </w:rPr>
              <w:t>without</w:t>
            </w:r>
            <w:r>
              <w:rPr>
                <w:rFonts w:ascii="Times New Roman" w:hAnsi="Times New Roman"/>
                <w:i/>
                <w:iCs/>
                <w:strike/>
                <w:color w:val="FF0000"/>
                <w:sz w:val="20"/>
                <w:lang w:eastAsia="zh-CN"/>
              </w:rPr>
              <w:t>]</w:t>
            </w:r>
            <w:r>
              <w:rPr>
                <w:rFonts w:ascii="Times New Roman" w:hAnsi="Times New Roman"/>
                <w:i/>
                <w:iCs/>
                <w:color w:val="000000" w:themeColor="text1"/>
                <w:sz w:val="20"/>
                <w:lang w:eastAsia="zh-CN"/>
              </w:rPr>
              <w:t xml:space="preserve"> capability </w:t>
            </w:r>
            <w:proofErr w:type="spellStart"/>
            <w:r>
              <w:rPr>
                <w:rFonts w:ascii="Times New Roman" w:hAnsi="Times New Roman"/>
                <w:i/>
                <w:iCs/>
                <w:color w:val="000000" w:themeColor="text1"/>
                <w:sz w:val="20"/>
                <w:lang w:eastAsia="zh-CN"/>
              </w:rPr>
              <w:t>signaling</w:t>
            </w:r>
            <w:proofErr w:type="spellEnd"/>
          </w:p>
        </w:tc>
      </w:tr>
      <w:tr w:rsidR="00F62F27" w14:paraId="3ADD6C1B"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581C0BA4"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43. </w:t>
            </w:r>
            <w:proofErr w:type="spellStart"/>
            <w:r>
              <w:rPr>
                <w:rFonts w:ascii="Times New Roman" w:hAnsi="Times New Roman"/>
                <w:i/>
                <w:iCs/>
                <w:strike/>
                <w:color w:val="FF0000"/>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46F76992"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43-2</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99DB76" w14:textId="77777777" w:rsidR="00F62F27" w:rsidRDefault="006F2A6B">
            <w:pPr>
              <w:ind w:left="0"/>
              <w:rPr>
                <w:i/>
                <w:iCs/>
                <w:strike/>
                <w:color w:val="FF0000"/>
                <w:szCs w:val="20"/>
                <w:lang w:eastAsia="zh-CN"/>
              </w:rPr>
            </w:pPr>
            <w:r>
              <w:rPr>
                <w:i/>
                <w:iCs/>
                <w:strike/>
                <w:color w:val="FF0000"/>
                <w:szCs w:val="20"/>
                <w:lang w:eastAsia="zh-CN"/>
              </w:rPr>
              <w:t>Periodic beam indication for access link</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5584F40A" w14:textId="77777777" w:rsidR="00F62F27" w:rsidRDefault="006F2A6B">
            <w:pPr>
              <w:ind w:left="0"/>
              <w:rPr>
                <w:i/>
                <w:iCs/>
                <w:strike/>
                <w:color w:val="FF0000"/>
                <w:szCs w:val="20"/>
                <w:lang w:eastAsia="zh-CN"/>
              </w:rPr>
            </w:pPr>
            <w:r>
              <w:rPr>
                <w:i/>
                <w:iCs/>
                <w:strike/>
                <w:color w:val="FF0000"/>
                <w:szCs w:val="20"/>
                <w:lang w:eastAsia="zh-CN"/>
              </w:rPr>
              <w:t>1.Support periodic beam indication for access link</w:t>
            </w:r>
          </w:p>
          <w:p w14:paraId="689309FC" w14:textId="77777777" w:rsidR="00F62F27" w:rsidRDefault="006F2A6B">
            <w:pPr>
              <w:ind w:left="0"/>
              <w:rPr>
                <w:i/>
                <w:iCs/>
                <w:strike/>
                <w:color w:val="FF0000"/>
                <w:szCs w:val="20"/>
                <w:lang w:eastAsia="zh-CN"/>
              </w:rPr>
            </w:pPr>
            <w:r>
              <w:rPr>
                <w:i/>
                <w:iCs/>
                <w:strike/>
                <w:color w:val="FF0000"/>
                <w:szCs w:val="20"/>
                <w:lang w:eastAsia="zh-CN"/>
              </w:rPr>
              <w:t>2. Priority flag for periodic indication</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BF2E707" w14:textId="77777777" w:rsidR="00F62F27" w:rsidRDefault="006F2A6B">
            <w:pPr>
              <w:pStyle w:val="TAL"/>
              <w:ind w:left="0"/>
              <w:rPr>
                <w:rFonts w:ascii="Times New Roman" w:hAnsi="Times New Roman"/>
                <w:i/>
                <w:iCs/>
                <w:strike/>
                <w:color w:val="FF0000"/>
                <w:sz w:val="20"/>
              </w:rPr>
            </w:pPr>
            <w:r>
              <w:rPr>
                <w:rFonts w:ascii="Times New Roman" w:hAnsi="Times New Roman"/>
                <w:i/>
                <w:iCs/>
                <w:strike/>
                <w:color w:val="FF0000"/>
                <w:sz w:val="20"/>
                <w:lang w:eastAsia="zh-CN"/>
              </w:rPr>
              <w:t>43-1</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6095F99E"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Note: at least one of FGs 43-2, 43-3, 43-4 will be </w:t>
            </w:r>
            <w:r>
              <w:rPr>
                <w:rFonts w:ascii="Times New Roman" w:hAnsi="Times New Roman"/>
                <w:i/>
                <w:iCs/>
                <w:strike/>
                <w:color w:val="FF0000"/>
                <w:sz w:val="20"/>
                <w:lang w:eastAsia="zh-CN"/>
              </w:rPr>
              <w:t>merged with 43-1, FFS which one</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749608D3"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Optional with capability </w:t>
            </w:r>
            <w:proofErr w:type="spellStart"/>
            <w:r>
              <w:rPr>
                <w:rFonts w:ascii="Times New Roman" w:hAnsi="Times New Roman"/>
                <w:i/>
                <w:iCs/>
                <w:strike/>
                <w:color w:val="FF0000"/>
                <w:sz w:val="20"/>
                <w:lang w:eastAsia="zh-CN"/>
              </w:rPr>
              <w:t>signaling</w:t>
            </w:r>
            <w:proofErr w:type="spellEnd"/>
          </w:p>
        </w:tc>
      </w:tr>
      <w:tr w:rsidR="00F62F27" w14:paraId="6DC4EDBF"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5B891F8C"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43. </w:t>
            </w:r>
            <w:proofErr w:type="spellStart"/>
            <w:r>
              <w:rPr>
                <w:rFonts w:ascii="Times New Roman" w:hAnsi="Times New Roman"/>
                <w:i/>
                <w:iCs/>
                <w:strike/>
                <w:color w:val="FF0000"/>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368C3299"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43-3</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B7DF146"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Aperiodic beam indication for access link</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699DCE2A" w14:textId="77777777" w:rsidR="00F62F27" w:rsidRDefault="006F2A6B">
            <w:pPr>
              <w:pStyle w:val="maintext"/>
              <w:ind w:firstLineChars="0" w:firstLine="0"/>
              <w:jc w:val="left"/>
              <w:rPr>
                <w:i/>
                <w:iCs/>
                <w:strike/>
                <w:color w:val="FF0000"/>
                <w:lang w:eastAsia="zh-CN"/>
              </w:rPr>
            </w:pPr>
            <w:r>
              <w:rPr>
                <w:i/>
                <w:iCs/>
                <w:strike/>
                <w:color w:val="FF0000"/>
                <w:lang w:eastAsia="zh-CN"/>
              </w:rPr>
              <w:t>1.Support aperiodic beam indication for access link</w:t>
            </w:r>
          </w:p>
          <w:p w14:paraId="65FB02E3" w14:textId="77777777" w:rsidR="00F62F27" w:rsidRDefault="006F2A6B">
            <w:pPr>
              <w:ind w:left="0"/>
              <w:rPr>
                <w:i/>
                <w:iCs/>
                <w:strike/>
                <w:color w:val="FF0000"/>
                <w:szCs w:val="20"/>
                <w:lang w:eastAsia="zh-CN"/>
              </w:rPr>
            </w:pPr>
            <w:r>
              <w:rPr>
                <w:i/>
                <w:iCs/>
                <w:strike/>
                <w:color w:val="FF0000"/>
                <w:szCs w:val="20"/>
              </w:rPr>
              <w:t xml:space="preserve">[2. </w:t>
            </w:r>
            <w:r>
              <w:rPr>
                <w:i/>
                <w:iCs/>
                <w:strike/>
                <w:color w:val="FF0000"/>
                <w:szCs w:val="20"/>
                <w:lang w:eastAsia="zh-CN"/>
              </w:rPr>
              <w:t>Supported slot-offset k values for reference slot]</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9AAB24D" w14:textId="77777777" w:rsidR="00F62F27" w:rsidRDefault="006F2A6B">
            <w:pPr>
              <w:pStyle w:val="TAL"/>
              <w:ind w:left="0"/>
              <w:rPr>
                <w:rFonts w:ascii="Times New Roman" w:hAnsi="Times New Roman"/>
                <w:i/>
                <w:iCs/>
                <w:strike/>
                <w:color w:val="FF0000"/>
                <w:sz w:val="20"/>
              </w:rPr>
            </w:pPr>
            <w:r>
              <w:rPr>
                <w:rFonts w:ascii="Times New Roman" w:hAnsi="Times New Roman"/>
                <w:i/>
                <w:iCs/>
                <w:strike/>
                <w:color w:val="FF0000"/>
                <w:sz w:val="20"/>
                <w:lang w:eastAsia="zh-CN"/>
              </w:rPr>
              <w:t>43-1</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54872D21"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Note: </w:t>
            </w:r>
            <w:r>
              <w:rPr>
                <w:rFonts w:ascii="Times New Roman" w:hAnsi="Times New Roman"/>
                <w:i/>
                <w:iCs/>
                <w:strike/>
                <w:color w:val="FF0000"/>
                <w:sz w:val="20"/>
                <w:lang w:eastAsia="zh-CN"/>
              </w:rPr>
              <w:t>at least one of FGs 43-2, 43-3, 43-4 will be merged with 43-1, FFS which one</w:t>
            </w:r>
          </w:p>
          <w:p w14:paraId="60DB402D" w14:textId="77777777" w:rsidR="00F62F27" w:rsidRDefault="00F62F27">
            <w:pPr>
              <w:pStyle w:val="TAL"/>
              <w:rPr>
                <w:rFonts w:ascii="Times New Roman" w:hAnsi="Times New Roman"/>
                <w:i/>
                <w:iCs/>
                <w:strike/>
                <w:color w:val="FF0000"/>
                <w:sz w:val="20"/>
                <w:lang w:eastAsia="zh-CN"/>
              </w:rPr>
            </w:pPr>
          </w:p>
          <w:p w14:paraId="5639DB7C"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FFS: component 2 candidate values</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4A5F56C"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Optional with capability </w:t>
            </w:r>
            <w:proofErr w:type="spellStart"/>
            <w:r>
              <w:rPr>
                <w:rFonts w:ascii="Times New Roman" w:hAnsi="Times New Roman"/>
                <w:i/>
                <w:iCs/>
                <w:strike/>
                <w:color w:val="FF0000"/>
                <w:sz w:val="20"/>
                <w:lang w:eastAsia="zh-CN"/>
              </w:rPr>
              <w:t>signaling</w:t>
            </w:r>
            <w:proofErr w:type="spellEnd"/>
          </w:p>
        </w:tc>
      </w:tr>
      <w:tr w:rsidR="00F62F27" w14:paraId="791B0623"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36E1BD76"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0D2E2220"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43-4</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DFD953"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Semi-persistent beam indication for access link</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4FA12BBB" w14:textId="77777777" w:rsidR="00F62F27" w:rsidRDefault="006F2A6B">
            <w:pPr>
              <w:ind w:left="0"/>
              <w:rPr>
                <w:rFonts w:eastAsiaTheme="minorEastAsia"/>
                <w:i/>
                <w:iCs/>
                <w:color w:val="000000" w:themeColor="text1"/>
                <w:szCs w:val="20"/>
                <w:lang w:eastAsia="zh-CN"/>
              </w:rPr>
            </w:pPr>
            <w:r>
              <w:rPr>
                <w:rFonts w:eastAsiaTheme="minorEastAsia"/>
                <w:i/>
                <w:iCs/>
                <w:color w:val="000000" w:themeColor="text1"/>
                <w:szCs w:val="20"/>
                <w:lang w:eastAsia="zh-CN"/>
              </w:rPr>
              <w:t xml:space="preserve">1.Support semi-persistent beam </w:t>
            </w:r>
            <w:r>
              <w:rPr>
                <w:rFonts w:eastAsiaTheme="minorEastAsia"/>
                <w:i/>
                <w:iCs/>
                <w:color w:val="000000" w:themeColor="text1"/>
                <w:szCs w:val="20"/>
                <w:lang w:eastAsia="zh-CN"/>
              </w:rPr>
              <w:t>indication for access link</w:t>
            </w:r>
          </w:p>
          <w:p w14:paraId="751771F5" w14:textId="77777777" w:rsidR="00F62F27" w:rsidRDefault="006F2A6B">
            <w:pPr>
              <w:ind w:left="0"/>
              <w:rPr>
                <w:rFonts w:eastAsiaTheme="minorEastAsia"/>
                <w:i/>
                <w:iCs/>
                <w:color w:val="000000" w:themeColor="text1"/>
                <w:szCs w:val="20"/>
                <w:lang w:eastAsia="zh-CN"/>
              </w:rPr>
            </w:pPr>
            <w:r>
              <w:rPr>
                <w:rFonts w:eastAsiaTheme="minorEastAsia"/>
                <w:i/>
                <w:iCs/>
                <w:strike/>
                <w:color w:val="FF0000"/>
                <w:szCs w:val="20"/>
                <w:lang w:eastAsia="zh-CN"/>
              </w:rPr>
              <w:t>2. Priority flag for semi-persistent indication</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1F7BB9B8" w14:textId="77777777" w:rsidR="00F62F27" w:rsidRDefault="006F2A6B">
            <w:pPr>
              <w:pStyle w:val="TAL"/>
              <w:ind w:left="0"/>
              <w:rPr>
                <w:rFonts w:ascii="Times New Roman" w:hAnsi="Times New Roman"/>
                <w:i/>
                <w:iCs/>
                <w:color w:val="000000" w:themeColor="text1"/>
                <w:sz w:val="20"/>
                <w:highlight w:val="yellow"/>
              </w:rPr>
            </w:pPr>
            <w:r>
              <w:rPr>
                <w:rFonts w:ascii="Times New Roman" w:hAnsi="Times New Roman"/>
                <w:i/>
                <w:iCs/>
                <w:color w:val="000000" w:themeColor="text1"/>
                <w:sz w:val="20"/>
                <w:lang w:eastAsia="zh-CN"/>
              </w:rPr>
              <w:t>43-1</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6890891B" w14:textId="77777777" w:rsidR="00F62F27" w:rsidRDefault="00F62F27">
            <w:pPr>
              <w:pStyle w:val="TAL"/>
              <w:ind w:left="0"/>
              <w:rPr>
                <w:rFonts w:ascii="Times New Roman" w:hAnsi="Times New Roman"/>
                <w:i/>
                <w:iCs/>
                <w:color w:val="000000" w:themeColor="text1"/>
                <w:sz w:val="20"/>
                <w:highlight w:val="yellow"/>
                <w:lang w:eastAsia="zh-CN"/>
              </w:rPr>
            </w:pP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BE8B2AB"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Optional with capability </w:t>
            </w:r>
            <w:proofErr w:type="spellStart"/>
            <w:r>
              <w:rPr>
                <w:rFonts w:ascii="Times New Roman" w:hAnsi="Times New Roman"/>
                <w:i/>
                <w:iCs/>
                <w:color w:val="000000" w:themeColor="text1"/>
                <w:sz w:val="20"/>
                <w:lang w:eastAsia="zh-CN"/>
              </w:rPr>
              <w:t>signaling</w:t>
            </w:r>
            <w:proofErr w:type="spellEnd"/>
          </w:p>
        </w:tc>
      </w:tr>
      <w:tr w:rsidR="00F62F27" w14:paraId="6BD8FECD" w14:textId="77777777">
        <w:trPr>
          <w:trHeight w:val="20"/>
          <w:tblHeader/>
        </w:trPr>
        <w:tc>
          <w:tcPr>
            <w:tcW w:w="977" w:type="dxa"/>
            <w:tcBorders>
              <w:top w:val="single" w:sz="4" w:space="0" w:color="auto"/>
              <w:left w:val="single" w:sz="4" w:space="0" w:color="auto"/>
              <w:bottom w:val="single" w:sz="4" w:space="0" w:color="auto"/>
              <w:right w:val="single" w:sz="4" w:space="0" w:color="auto"/>
            </w:tcBorders>
            <w:shd w:val="clear" w:color="auto" w:fill="auto"/>
          </w:tcPr>
          <w:p w14:paraId="1CC75983"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lastRenderedPageBreak/>
              <w:t xml:space="preserve">43. </w:t>
            </w:r>
            <w:proofErr w:type="spellStart"/>
            <w:r>
              <w:rPr>
                <w:rFonts w:ascii="Times New Roman" w:hAnsi="Times New Roman"/>
                <w:i/>
                <w:iCs/>
                <w:strike/>
                <w:color w:val="FF0000"/>
                <w:sz w:val="20"/>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26C1C68A"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43-4a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2EA6EB3"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Beam index updates for semi-persistent beam indication</w:t>
            </w:r>
          </w:p>
        </w:tc>
        <w:tc>
          <w:tcPr>
            <w:tcW w:w="3936" w:type="dxa"/>
            <w:tcBorders>
              <w:top w:val="single" w:sz="4" w:space="0" w:color="auto"/>
              <w:left w:val="single" w:sz="4" w:space="0" w:color="auto"/>
              <w:bottom w:val="single" w:sz="4" w:space="0" w:color="auto"/>
              <w:right w:val="single" w:sz="4" w:space="0" w:color="auto"/>
            </w:tcBorders>
            <w:shd w:val="clear" w:color="auto" w:fill="auto"/>
          </w:tcPr>
          <w:p w14:paraId="26A5CFAD" w14:textId="77777777" w:rsidR="00F62F27" w:rsidRDefault="006F2A6B">
            <w:pPr>
              <w:ind w:left="0"/>
              <w:rPr>
                <w:rFonts w:eastAsiaTheme="minorEastAsia"/>
                <w:i/>
                <w:iCs/>
                <w:strike/>
                <w:color w:val="FF0000"/>
                <w:szCs w:val="20"/>
                <w:lang w:eastAsia="zh-CN"/>
              </w:rPr>
            </w:pPr>
            <w:r>
              <w:rPr>
                <w:i/>
                <w:iCs/>
                <w:strike/>
                <w:color w:val="FF0000"/>
                <w:szCs w:val="20"/>
                <w:lang w:eastAsia="zh-CN"/>
              </w:rPr>
              <w:t xml:space="preserve">1.Support of [temporary] override of the RRC </w:t>
            </w:r>
            <w:r>
              <w:rPr>
                <w:i/>
                <w:iCs/>
                <w:strike/>
                <w:color w:val="FF0000"/>
                <w:szCs w:val="20"/>
                <w:lang w:eastAsia="zh-CN"/>
              </w:rPr>
              <w:t>configuration of the beam index(es) in semi-persistent beam indication</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421CE30F"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43-1, 43-4</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693F8DAA"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rPr>
              <w:t>FFS: whether to merge this FG with 43-4</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62A9D15" w14:textId="77777777" w:rsidR="00F62F27" w:rsidRDefault="006F2A6B">
            <w:pPr>
              <w:pStyle w:val="TAL"/>
              <w:ind w:left="0"/>
              <w:rPr>
                <w:rFonts w:ascii="Times New Roman" w:hAnsi="Times New Roman"/>
                <w:i/>
                <w:iCs/>
                <w:strike/>
                <w:color w:val="FF0000"/>
                <w:sz w:val="20"/>
                <w:lang w:eastAsia="zh-CN"/>
              </w:rPr>
            </w:pPr>
            <w:r>
              <w:rPr>
                <w:rFonts w:ascii="Times New Roman" w:hAnsi="Times New Roman"/>
                <w:i/>
                <w:iCs/>
                <w:strike/>
                <w:color w:val="FF0000"/>
                <w:sz w:val="20"/>
                <w:lang w:eastAsia="zh-CN"/>
              </w:rPr>
              <w:t xml:space="preserve">Optional with capability </w:t>
            </w:r>
            <w:proofErr w:type="spellStart"/>
            <w:r>
              <w:rPr>
                <w:rFonts w:ascii="Times New Roman" w:hAnsi="Times New Roman"/>
                <w:i/>
                <w:iCs/>
                <w:strike/>
                <w:color w:val="FF0000"/>
                <w:sz w:val="20"/>
                <w:lang w:eastAsia="zh-CN"/>
              </w:rPr>
              <w:t>signaling</w:t>
            </w:r>
            <w:proofErr w:type="spellEnd"/>
          </w:p>
        </w:tc>
      </w:tr>
    </w:tbl>
    <w:p w14:paraId="7EB3E5F2" w14:textId="77777777" w:rsidR="00F62F27" w:rsidRDefault="006F2A6B">
      <w:pPr>
        <w:pStyle w:val="aff5"/>
        <w:spacing w:before="120" w:line="280" w:lineRule="atLeast"/>
        <w:ind w:leftChars="0" w:left="0"/>
        <w:rPr>
          <w:i/>
          <w:iCs/>
          <w:lang w:val="en-US" w:eastAsia="zh-CN"/>
        </w:rPr>
      </w:pPr>
      <w:r>
        <w:rPr>
          <w:rFonts w:eastAsia="宋体" w:hint="eastAsia"/>
          <w:b/>
          <w:bCs/>
          <w:i/>
          <w:iCs/>
          <w:szCs w:val="20"/>
          <w:lang w:val="en-US" w:eastAsia="zh-CN"/>
        </w:rPr>
        <w:t>Proposal 2:</w:t>
      </w:r>
      <w:r>
        <w:rPr>
          <w:rFonts w:eastAsia="宋体" w:hint="eastAsia"/>
          <w:i/>
          <w:iCs/>
          <w:szCs w:val="20"/>
          <w:lang w:val="en-US" w:eastAsia="zh-CN"/>
        </w:rPr>
        <w:t xml:space="preserve"> For adaptive</w:t>
      </w:r>
      <w:r>
        <w:rPr>
          <w:rFonts w:hint="eastAsia"/>
          <w:i/>
          <w:iCs/>
          <w:lang w:val="en-US" w:eastAsia="zh-CN"/>
        </w:rPr>
        <w:t xml:space="preserve"> beam for NCR backhaul link/C-link, the following cases are supported:</w:t>
      </w:r>
    </w:p>
    <w:p w14:paraId="56896F45"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1: C-link and backhaul link are both fixed</w:t>
      </w:r>
    </w:p>
    <w:p w14:paraId="717E9BBB"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2: C-link and backhaul link are both adaptive</w:t>
      </w:r>
    </w:p>
    <w:p w14:paraId="212943D4"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3: C-link is adaptive and backhaul link is fixed</w:t>
      </w:r>
    </w:p>
    <w:p w14:paraId="471BEF43" w14:textId="77777777" w:rsidR="00F62F27" w:rsidRDefault="006F2A6B">
      <w:pPr>
        <w:pStyle w:val="aff5"/>
        <w:numPr>
          <w:ilvl w:val="0"/>
          <w:numId w:val="9"/>
        </w:numPr>
        <w:spacing w:before="120" w:line="280" w:lineRule="atLeast"/>
        <w:ind w:leftChars="0" w:left="641" w:hanging="357"/>
        <w:rPr>
          <w:i/>
          <w:iCs/>
          <w:szCs w:val="20"/>
        </w:rPr>
      </w:pPr>
      <w:r>
        <w:rPr>
          <w:rFonts w:eastAsia="宋体" w:hint="eastAsia"/>
          <w:i/>
          <w:iCs/>
          <w:szCs w:val="20"/>
          <w:lang w:val="en-US" w:eastAsia="zh-CN"/>
        </w:rPr>
        <w:t>Case 4: C-link is fixed and backhaul link is adaptive</w:t>
      </w:r>
    </w:p>
    <w:p w14:paraId="15B6AF9D" w14:textId="77777777" w:rsidR="00F62F27" w:rsidRDefault="00F62F27">
      <w:pPr>
        <w:ind w:left="0"/>
        <w:rPr>
          <w:b/>
          <w:bCs/>
          <w:i/>
          <w:iCs/>
          <w:lang w:eastAsia="zh-CN"/>
        </w:rPr>
      </w:pPr>
    </w:p>
    <w:p w14:paraId="1C7BDE72" w14:textId="77777777" w:rsidR="00F62F27" w:rsidRDefault="006F2A6B">
      <w:pPr>
        <w:ind w:left="0"/>
        <w:rPr>
          <w:i/>
          <w:iCs/>
          <w:lang w:eastAsia="zh-CN"/>
        </w:rPr>
      </w:pPr>
      <w:r>
        <w:rPr>
          <w:rFonts w:hint="eastAsia"/>
          <w:b/>
          <w:bCs/>
          <w:i/>
          <w:iCs/>
          <w:lang w:eastAsia="zh-CN"/>
        </w:rPr>
        <w:t>Proposal 3:</w:t>
      </w:r>
      <w:r>
        <w:rPr>
          <w:rFonts w:hint="eastAsia"/>
          <w:i/>
          <w:iCs/>
          <w:lang w:eastAsia="zh-CN"/>
        </w:rPr>
        <w:t xml:space="preserve"> </w:t>
      </w:r>
      <w:r>
        <w:rPr>
          <w:rFonts w:eastAsia="宋体" w:hint="eastAsia"/>
          <w:i/>
          <w:iCs/>
          <w:lang w:eastAsia="zh-CN"/>
        </w:rPr>
        <w:t xml:space="preserve">Adopt the following changes on FGs </w:t>
      </w:r>
      <w:r>
        <w:rPr>
          <w:rFonts w:eastAsia="宋体" w:hint="eastAsia"/>
          <w:i/>
          <w:iCs/>
          <w:lang w:eastAsia="zh-CN"/>
        </w:rPr>
        <w:t xml:space="preserve">for adaptive beam for NCR backhaul link/C-link and dedicated </w:t>
      </w:r>
      <w:proofErr w:type="spellStart"/>
      <w:r>
        <w:rPr>
          <w:rFonts w:eastAsia="宋体" w:hint="eastAsia"/>
          <w:i/>
          <w:iCs/>
          <w:lang w:eastAsia="zh-CN"/>
        </w:rPr>
        <w:t>signalling</w:t>
      </w:r>
      <w:proofErr w:type="spellEnd"/>
      <w:r>
        <w:rPr>
          <w:rFonts w:eastAsia="宋体" w:hint="eastAsia"/>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52"/>
        <w:gridCol w:w="1596"/>
        <w:gridCol w:w="2196"/>
        <w:gridCol w:w="1080"/>
        <w:gridCol w:w="1296"/>
        <w:gridCol w:w="1551"/>
      </w:tblGrid>
      <w:tr w:rsidR="00F62F27" w14:paraId="1EDB8120" w14:textId="77777777">
        <w:trPr>
          <w:trHeight w:val="20"/>
        </w:trPr>
        <w:tc>
          <w:tcPr>
            <w:tcW w:w="1049" w:type="dxa"/>
            <w:tcBorders>
              <w:top w:val="single" w:sz="4" w:space="0" w:color="auto"/>
              <w:left w:val="single" w:sz="4" w:space="0" w:color="auto"/>
              <w:bottom w:val="single" w:sz="4" w:space="0" w:color="auto"/>
              <w:right w:val="single" w:sz="4" w:space="0" w:color="auto"/>
            </w:tcBorders>
          </w:tcPr>
          <w:p w14:paraId="57118F08"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Features</w:t>
            </w:r>
          </w:p>
        </w:tc>
        <w:tc>
          <w:tcPr>
            <w:tcW w:w="852" w:type="dxa"/>
            <w:tcBorders>
              <w:top w:val="single" w:sz="4" w:space="0" w:color="auto"/>
              <w:left w:val="single" w:sz="4" w:space="0" w:color="auto"/>
              <w:bottom w:val="single" w:sz="4" w:space="0" w:color="auto"/>
              <w:right w:val="single" w:sz="4" w:space="0" w:color="auto"/>
            </w:tcBorders>
          </w:tcPr>
          <w:p w14:paraId="57A91B05"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Index</w:t>
            </w:r>
          </w:p>
        </w:tc>
        <w:tc>
          <w:tcPr>
            <w:tcW w:w="1596" w:type="dxa"/>
            <w:tcBorders>
              <w:top w:val="single" w:sz="4" w:space="0" w:color="auto"/>
              <w:left w:val="single" w:sz="4" w:space="0" w:color="auto"/>
              <w:bottom w:val="single" w:sz="4" w:space="0" w:color="auto"/>
              <w:right w:val="single" w:sz="4" w:space="0" w:color="auto"/>
            </w:tcBorders>
          </w:tcPr>
          <w:p w14:paraId="0D7E64FD"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Feature group</w:t>
            </w:r>
          </w:p>
        </w:tc>
        <w:tc>
          <w:tcPr>
            <w:tcW w:w="2196" w:type="dxa"/>
            <w:tcBorders>
              <w:top w:val="single" w:sz="4" w:space="0" w:color="auto"/>
              <w:left w:val="single" w:sz="4" w:space="0" w:color="auto"/>
              <w:bottom w:val="single" w:sz="4" w:space="0" w:color="auto"/>
              <w:right w:val="single" w:sz="4" w:space="0" w:color="auto"/>
            </w:tcBorders>
          </w:tcPr>
          <w:p w14:paraId="44F4ED0A"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Components</w:t>
            </w:r>
          </w:p>
        </w:tc>
        <w:tc>
          <w:tcPr>
            <w:tcW w:w="1080" w:type="dxa"/>
            <w:tcBorders>
              <w:top w:val="single" w:sz="4" w:space="0" w:color="auto"/>
              <w:left w:val="single" w:sz="4" w:space="0" w:color="auto"/>
              <w:bottom w:val="single" w:sz="4" w:space="0" w:color="auto"/>
              <w:right w:val="single" w:sz="4" w:space="0" w:color="auto"/>
            </w:tcBorders>
          </w:tcPr>
          <w:p w14:paraId="03367C24"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Prerequisite feature groups</w:t>
            </w:r>
          </w:p>
        </w:tc>
        <w:tc>
          <w:tcPr>
            <w:tcW w:w="1296" w:type="dxa"/>
            <w:tcBorders>
              <w:top w:val="single" w:sz="4" w:space="0" w:color="auto"/>
              <w:left w:val="single" w:sz="4" w:space="0" w:color="auto"/>
              <w:bottom w:val="single" w:sz="4" w:space="0" w:color="auto"/>
              <w:right w:val="single" w:sz="4" w:space="0" w:color="auto"/>
            </w:tcBorders>
          </w:tcPr>
          <w:p w14:paraId="5C452CF2"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Note</w:t>
            </w:r>
          </w:p>
        </w:tc>
        <w:tc>
          <w:tcPr>
            <w:tcW w:w="1551" w:type="dxa"/>
            <w:tcBorders>
              <w:top w:val="single" w:sz="4" w:space="0" w:color="auto"/>
              <w:left w:val="single" w:sz="4" w:space="0" w:color="auto"/>
              <w:bottom w:val="single" w:sz="4" w:space="0" w:color="auto"/>
              <w:right w:val="single" w:sz="4" w:space="0" w:color="auto"/>
            </w:tcBorders>
          </w:tcPr>
          <w:p w14:paraId="64DA1EC6" w14:textId="77777777" w:rsidR="00F62F27" w:rsidRDefault="006F2A6B">
            <w:pPr>
              <w:pStyle w:val="TAH"/>
              <w:ind w:left="0"/>
              <w:jc w:val="both"/>
              <w:rPr>
                <w:rFonts w:ascii="Times New Roman" w:hAnsi="Times New Roman"/>
                <w:i/>
                <w:iCs/>
                <w:color w:val="000000" w:themeColor="text1"/>
                <w:sz w:val="20"/>
              </w:rPr>
            </w:pPr>
            <w:r>
              <w:rPr>
                <w:rFonts w:ascii="Times New Roman" w:hAnsi="Times New Roman"/>
                <w:i/>
                <w:iCs/>
                <w:color w:val="000000" w:themeColor="text1"/>
                <w:sz w:val="20"/>
              </w:rPr>
              <w:t>Mandatory/Optional</w:t>
            </w:r>
          </w:p>
        </w:tc>
      </w:tr>
      <w:tr w:rsidR="00F62F27" w14:paraId="6AE65784"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65F57161"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40B7E64" w14:textId="77777777" w:rsidR="00F62F27" w:rsidRDefault="006F2A6B">
            <w:pPr>
              <w:pStyle w:val="TAL"/>
              <w:ind w:left="0"/>
              <w:rPr>
                <w:rFonts w:ascii="Times New Roman" w:eastAsia="MS Mincho" w:hAnsi="Times New Roman"/>
                <w:i/>
                <w:iCs/>
                <w:color w:val="000000" w:themeColor="text1"/>
                <w:sz w:val="20"/>
                <w:lang w:eastAsia="ja-JP"/>
              </w:rPr>
            </w:pPr>
            <w:r>
              <w:rPr>
                <w:rFonts w:ascii="Times New Roman" w:hAnsi="Times New Roman"/>
                <w:i/>
                <w:iCs/>
                <w:color w:val="000000" w:themeColor="text1"/>
                <w:sz w:val="20"/>
                <w:lang w:eastAsia="zh-CN"/>
              </w:rPr>
              <w:t>43-6</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FC883D" w14:textId="77777777" w:rsidR="00F62F27" w:rsidRDefault="006F2A6B">
            <w:pPr>
              <w:pStyle w:val="TAL"/>
              <w:ind w:left="0"/>
              <w:rPr>
                <w:rFonts w:ascii="Times New Roman" w:eastAsia="宋体" w:hAnsi="Times New Roman"/>
                <w:i/>
                <w:iCs/>
                <w:color w:val="000000" w:themeColor="text1"/>
                <w:sz w:val="20"/>
                <w:lang w:eastAsia="zh-CN"/>
              </w:rPr>
            </w:pPr>
            <w:r>
              <w:rPr>
                <w:rFonts w:ascii="Times New Roman" w:hAnsi="Times New Roman"/>
                <w:i/>
                <w:iCs/>
                <w:color w:val="000000" w:themeColor="text1"/>
                <w:sz w:val="20"/>
                <w:lang w:eastAsia="zh-CN"/>
              </w:rPr>
              <w:t>Dedicated signalling for backhaul link beam indication</w:t>
            </w: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4E0351B1" w14:textId="77777777" w:rsidR="00F62F27" w:rsidRDefault="006F2A6B">
            <w:pPr>
              <w:ind w:left="0"/>
              <w:rPr>
                <w:i/>
                <w:iCs/>
                <w:color w:val="000000" w:themeColor="text1"/>
                <w:szCs w:val="20"/>
              </w:rPr>
            </w:pPr>
            <w:r>
              <w:rPr>
                <w:i/>
                <w:iCs/>
                <w:color w:val="000000" w:themeColor="text1"/>
                <w:szCs w:val="20"/>
                <w:lang w:eastAsia="zh-CN"/>
              </w:rPr>
              <w:t xml:space="preserve">1. </w:t>
            </w:r>
            <w:r>
              <w:rPr>
                <w:i/>
                <w:iCs/>
                <w:color w:val="000000" w:themeColor="text1"/>
                <w:szCs w:val="20"/>
                <w:lang w:eastAsia="zh-CN"/>
              </w:rPr>
              <w:t xml:space="preserve">Support dedicated </w:t>
            </w:r>
            <w:proofErr w:type="spellStart"/>
            <w:r>
              <w:rPr>
                <w:i/>
                <w:iCs/>
                <w:color w:val="000000" w:themeColor="text1"/>
                <w:szCs w:val="20"/>
                <w:lang w:eastAsia="zh-CN"/>
              </w:rPr>
              <w:t>signalling</w:t>
            </w:r>
            <w:proofErr w:type="spellEnd"/>
            <w:r>
              <w:rPr>
                <w:i/>
                <w:iCs/>
                <w:color w:val="000000" w:themeColor="text1"/>
                <w:szCs w:val="20"/>
                <w:lang w:eastAsia="zh-CN"/>
              </w:rPr>
              <w:t xml:space="preserve"> for backhaul link beam indication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61E2B7" w14:textId="77777777" w:rsidR="00F62F27" w:rsidRDefault="006F2A6B">
            <w:pPr>
              <w:pStyle w:val="TAL"/>
              <w:ind w:left="0"/>
              <w:rPr>
                <w:rFonts w:ascii="Times New Roman" w:eastAsia="MS Mincho" w:hAnsi="Times New Roman"/>
                <w:i/>
                <w:iCs/>
                <w:color w:val="000000" w:themeColor="text1"/>
                <w:sz w:val="20"/>
                <w:lang w:eastAsia="ja-JP"/>
              </w:rPr>
            </w:pPr>
            <w:r>
              <w:rPr>
                <w:rFonts w:ascii="Times New Roman" w:hAnsi="Times New Roman"/>
                <w:i/>
                <w:iCs/>
                <w:color w:val="000000" w:themeColor="text1"/>
                <w:sz w:val="20"/>
                <w:lang w:eastAsia="zh-CN"/>
              </w:rPr>
              <w:t>43-1, 43-8</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6438A80" w14:textId="77777777" w:rsidR="00F62F27" w:rsidRDefault="006F2A6B">
            <w:pPr>
              <w:pStyle w:val="TAL"/>
              <w:ind w:left="0"/>
              <w:rPr>
                <w:rFonts w:ascii="Times New Roman" w:hAnsi="Times New Roman"/>
                <w:i/>
                <w:iCs/>
                <w:color w:val="000000" w:themeColor="text1"/>
                <w:sz w:val="20"/>
              </w:rPr>
            </w:pPr>
            <w:r>
              <w:rPr>
                <w:rFonts w:ascii="Times New Roman" w:hAnsi="Times New Roman"/>
                <w:i/>
                <w:iCs/>
                <w:strike/>
                <w:color w:val="FF0000"/>
                <w:sz w:val="20"/>
                <w:lang w:eastAsia="zh-CN"/>
              </w:rPr>
              <w:t>[</w:t>
            </w:r>
            <w:r>
              <w:rPr>
                <w:rFonts w:ascii="Times New Roman" w:hAnsi="Times New Roman"/>
                <w:i/>
                <w:iCs/>
                <w:color w:val="FF0000"/>
                <w:sz w:val="20"/>
                <w:lang w:eastAsia="zh-CN"/>
              </w:rPr>
              <w:t>Component candidate values: {Rel-15/16, Rel-17, both}</w:t>
            </w:r>
            <w:r>
              <w:rPr>
                <w:rFonts w:ascii="Times New Roman" w:hAnsi="Times New Roman"/>
                <w:i/>
                <w:iCs/>
                <w:strike/>
                <w:color w:val="FF0000"/>
                <w:sz w:val="20"/>
                <w:lang w:eastAsia="zh-CN"/>
              </w:rPr>
              <w:t>]</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182552CE" w14:textId="77777777" w:rsidR="00F62F27" w:rsidRDefault="006F2A6B">
            <w:pPr>
              <w:pStyle w:val="TAL"/>
              <w:ind w:left="0"/>
              <w:rPr>
                <w:rFonts w:ascii="Times New Roman" w:hAnsi="Times New Roman"/>
                <w:i/>
                <w:iCs/>
                <w:color w:val="000000" w:themeColor="text1"/>
                <w:sz w:val="20"/>
                <w:lang w:eastAsia="ja-JP"/>
              </w:rPr>
            </w:pPr>
            <w:r>
              <w:rPr>
                <w:rFonts w:ascii="Times New Roman" w:hAnsi="Times New Roman"/>
                <w:i/>
                <w:iCs/>
                <w:color w:val="000000" w:themeColor="text1"/>
                <w:sz w:val="20"/>
                <w:lang w:eastAsia="zh-CN"/>
              </w:rPr>
              <w:t xml:space="preserve">Optional with capability </w:t>
            </w:r>
            <w:proofErr w:type="spellStart"/>
            <w:r>
              <w:rPr>
                <w:rFonts w:ascii="Times New Roman" w:hAnsi="Times New Roman"/>
                <w:i/>
                <w:iCs/>
                <w:color w:val="000000" w:themeColor="text1"/>
                <w:sz w:val="20"/>
                <w:lang w:eastAsia="zh-CN"/>
              </w:rPr>
              <w:t>signaling</w:t>
            </w:r>
            <w:proofErr w:type="spellEnd"/>
          </w:p>
        </w:tc>
      </w:tr>
      <w:tr w:rsidR="00F62F27" w14:paraId="4574B2CC" w14:textId="77777777">
        <w:trPr>
          <w:trHeight w:val="20"/>
        </w:trPr>
        <w:tc>
          <w:tcPr>
            <w:tcW w:w="1049" w:type="dxa"/>
            <w:tcBorders>
              <w:top w:val="single" w:sz="4" w:space="0" w:color="auto"/>
              <w:left w:val="single" w:sz="4" w:space="0" w:color="auto"/>
              <w:bottom w:val="single" w:sz="4" w:space="0" w:color="auto"/>
              <w:right w:val="single" w:sz="4" w:space="0" w:color="auto"/>
            </w:tcBorders>
            <w:shd w:val="clear" w:color="auto" w:fill="auto"/>
          </w:tcPr>
          <w:p w14:paraId="21B84303"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43. </w:t>
            </w:r>
            <w:proofErr w:type="spellStart"/>
            <w:r>
              <w:rPr>
                <w:rFonts w:ascii="Times New Roman" w:hAnsi="Times New Roman"/>
                <w:i/>
                <w:iCs/>
                <w:color w:val="000000" w:themeColor="text1"/>
                <w:sz w:val="20"/>
                <w:lang w:eastAsia="zh-CN"/>
              </w:rPr>
              <w:t>NR_netcon_repeater</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4EF9ED6"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43-8</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7AD3BED" w14:textId="77777777" w:rsidR="00F62F27" w:rsidRDefault="006F2A6B">
            <w:pPr>
              <w:pStyle w:val="maintext"/>
              <w:ind w:firstLineChars="0" w:firstLine="0"/>
              <w:jc w:val="left"/>
              <w:rPr>
                <w:i/>
                <w:iCs/>
                <w:strike/>
                <w:color w:val="000000" w:themeColor="text1"/>
                <w:lang w:eastAsia="zh-CN"/>
              </w:rPr>
            </w:pPr>
            <w:r>
              <w:rPr>
                <w:i/>
                <w:iCs/>
                <w:color w:val="000000" w:themeColor="text1"/>
                <w:lang w:eastAsia="zh-CN"/>
              </w:rPr>
              <w:t xml:space="preserve">Adaptive beam for NCR </w:t>
            </w:r>
            <w:proofErr w:type="gramStart"/>
            <w:r>
              <w:rPr>
                <w:i/>
                <w:iCs/>
                <w:color w:val="000000" w:themeColor="text1"/>
                <w:lang w:eastAsia="zh-CN"/>
              </w:rPr>
              <w:t>backhaul</w:t>
            </w:r>
            <w:proofErr w:type="gramEnd"/>
            <w:r>
              <w:rPr>
                <w:i/>
                <w:iCs/>
                <w:color w:val="000000" w:themeColor="text1"/>
                <w:lang w:eastAsia="zh-CN"/>
              </w:rPr>
              <w:t xml:space="preserve"> link</w:t>
            </w:r>
            <w:r>
              <w:rPr>
                <w:i/>
                <w:iCs/>
                <w:strike/>
                <w:color w:val="FF0000"/>
                <w:lang w:eastAsia="zh-CN"/>
              </w:rPr>
              <w:t>/C-link</w:t>
            </w:r>
          </w:p>
          <w:p w14:paraId="7BE0D82C" w14:textId="77777777" w:rsidR="00F62F27" w:rsidRDefault="00F62F27">
            <w:pPr>
              <w:pStyle w:val="TAL"/>
              <w:rPr>
                <w:rFonts w:ascii="Times New Roman" w:hAnsi="Times New Roman"/>
                <w:i/>
                <w:iCs/>
                <w:color w:val="000000" w:themeColor="text1"/>
                <w:sz w:val="20"/>
                <w:lang w:eastAsia="zh-CN"/>
              </w:rPr>
            </w:pPr>
          </w:p>
        </w:tc>
        <w:tc>
          <w:tcPr>
            <w:tcW w:w="2196" w:type="dxa"/>
            <w:tcBorders>
              <w:top w:val="single" w:sz="4" w:space="0" w:color="auto"/>
              <w:left w:val="single" w:sz="4" w:space="0" w:color="auto"/>
              <w:bottom w:val="single" w:sz="4" w:space="0" w:color="auto"/>
              <w:right w:val="single" w:sz="4" w:space="0" w:color="auto"/>
            </w:tcBorders>
            <w:shd w:val="clear" w:color="auto" w:fill="auto"/>
          </w:tcPr>
          <w:p w14:paraId="7BD21175" w14:textId="77777777" w:rsidR="00F62F27" w:rsidRDefault="006F2A6B">
            <w:pPr>
              <w:ind w:left="0"/>
              <w:rPr>
                <w:i/>
                <w:iCs/>
                <w:color w:val="FF0000"/>
                <w:szCs w:val="20"/>
                <w:lang w:eastAsia="zh-CN"/>
              </w:rPr>
            </w:pPr>
            <w:r>
              <w:rPr>
                <w:rFonts w:hint="eastAsia"/>
                <w:i/>
                <w:iCs/>
                <w:color w:val="FF0000"/>
                <w:szCs w:val="20"/>
                <w:lang w:eastAsia="zh-CN"/>
              </w:rPr>
              <w:t xml:space="preserve">Support of </w:t>
            </w:r>
            <w:r>
              <w:rPr>
                <w:rFonts w:hint="eastAsia"/>
                <w:i/>
                <w:iCs/>
                <w:color w:val="FF0000"/>
                <w:szCs w:val="20"/>
                <w:lang w:eastAsia="zh-CN"/>
              </w:rPr>
              <w:t>adaptive beam for NCR backhaul link</w:t>
            </w:r>
          </w:p>
          <w:p w14:paraId="44F4B0E9" w14:textId="77777777" w:rsidR="00F62F27" w:rsidRDefault="006F2A6B">
            <w:pPr>
              <w:ind w:left="0"/>
              <w:rPr>
                <w:i/>
                <w:iCs/>
                <w:color w:val="000000" w:themeColor="text1"/>
                <w:szCs w:val="20"/>
                <w:lang w:eastAsia="zh-CN"/>
              </w:rPr>
            </w:pPr>
            <w:r>
              <w:rPr>
                <w:i/>
                <w:iCs/>
                <w:strike/>
                <w:color w:val="FF0000"/>
                <w:szCs w:val="20"/>
                <w:lang w:eastAsia="zh-CN"/>
              </w:rPr>
              <w:t>Support of backhaul link beam determination based on predefined rule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33BAC6"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43-1</w:t>
            </w:r>
            <w:r>
              <w:rPr>
                <w:rFonts w:ascii="Times New Roman" w:hAnsi="Times New Roman"/>
                <w:i/>
                <w:iCs/>
                <w:strike/>
                <w:color w:val="FF0000"/>
                <w:sz w:val="20"/>
              </w:rPr>
              <w:t>, 2-2,2-4, 2-4a</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2D913FDB" w14:textId="77777777" w:rsidR="00F62F27" w:rsidRDefault="006F2A6B">
            <w:pPr>
              <w:pStyle w:val="maintext"/>
              <w:ind w:firstLineChars="0" w:firstLine="0"/>
              <w:jc w:val="left"/>
              <w:rPr>
                <w:i/>
                <w:iCs/>
                <w:color w:val="000000" w:themeColor="text1"/>
                <w:lang w:eastAsia="zh-CN"/>
              </w:rPr>
            </w:pPr>
            <w:r>
              <w:rPr>
                <w:i/>
                <w:iCs/>
                <w:strike/>
                <w:color w:val="FF0000"/>
                <w:lang w:eastAsia="zh-CN"/>
              </w:rPr>
              <w:t>FFS: Component candidate values: {Rel-15/16, Rel-17, both}</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384B8D33" w14:textId="77777777" w:rsidR="00F62F27" w:rsidRDefault="006F2A6B">
            <w:pPr>
              <w:pStyle w:val="TAL"/>
              <w:ind w:left="0"/>
              <w:rPr>
                <w:rFonts w:ascii="Times New Roman" w:hAnsi="Times New Roman"/>
                <w:i/>
                <w:iCs/>
                <w:color w:val="000000" w:themeColor="text1"/>
                <w:sz w:val="20"/>
                <w:lang w:eastAsia="zh-CN"/>
              </w:rPr>
            </w:pPr>
            <w:r>
              <w:rPr>
                <w:rFonts w:ascii="Times New Roman" w:hAnsi="Times New Roman"/>
                <w:i/>
                <w:iCs/>
                <w:color w:val="000000" w:themeColor="text1"/>
                <w:sz w:val="20"/>
                <w:lang w:eastAsia="zh-CN"/>
              </w:rPr>
              <w:t xml:space="preserve">Optional with capability </w:t>
            </w:r>
            <w:proofErr w:type="spellStart"/>
            <w:r>
              <w:rPr>
                <w:rFonts w:ascii="Times New Roman" w:hAnsi="Times New Roman"/>
                <w:i/>
                <w:iCs/>
                <w:color w:val="000000" w:themeColor="text1"/>
                <w:sz w:val="20"/>
                <w:lang w:eastAsia="zh-CN"/>
              </w:rPr>
              <w:t>signaling</w:t>
            </w:r>
            <w:proofErr w:type="spellEnd"/>
          </w:p>
        </w:tc>
      </w:tr>
    </w:tbl>
    <w:p w14:paraId="28FC0AB6" w14:textId="77777777" w:rsidR="00F62F27" w:rsidRDefault="006F2A6B">
      <w:pPr>
        <w:spacing w:beforeLines="50" w:before="120" w:afterLines="50" w:after="120"/>
        <w:ind w:left="0"/>
        <w:rPr>
          <w:i/>
          <w:iCs/>
        </w:rPr>
      </w:pPr>
      <w:r>
        <w:rPr>
          <w:rFonts w:eastAsia="宋体" w:hint="eastAsia"/>
          <w:b/>
          <w:bCs/>
          <w:i/>
          <w:iCs/>
          <w:szCs w:val="20"/>
          <w:lang w:eastAsia="zh-CN"/>
        </w:rPr>
        <w:t>Proposal 4:</w:t>
      </w:r>
      <w:r>
        <w:rPr>
          <w:rFonts w:eastAsia="宋体" w:hint="eastAsia"/>
          <w:i/>
          <w:iCs/>
          <w:szCs w:val="20"/>
          <w:lang w:eastAsia="zh-CN"/>
        </w:rPr>
        <w:t xml:space="preserve"> NCR-MT</w:t>
      </w:r>
      <w:r>
        <w:rPr>
          <w:i/>
          <w:iCs/>
          <w:lang w:val="en-GB"/>
        </w:rPr>
        <w:t xml:space="preserve"> s</w:t>
      </w:r>
      <w:r>
        <w:rPr>
          <w:i/>
          <w:iCs/>
          <w:color w:val="000000"/>
          <w:lang w:val="en-GB"/>
        </w:rPr>
        <w:t>upport</w:t>
      </w:r>
      <w:r>
        <w:rPr>
          <w:rFonts w:eastAsia="宋体" w:hint="eastAsia"/>
          <w:i/>
          <w:iCs/>
          <w:color w:val="000000"/>
          <w:lang w:eastAsia="zh-CN"/>
        </w:rPr>
        <w:t>s</w:t>
      </w:r>
      <w:r>
        <w:rPr>
          <w:i/>
          <w:iCs/>
          <w:color w:val="FF0000"/>
          <w:lang w:val="en-GB"/>
        </w:rPr>
        <w:t xml:space="preserve"> </w:t>
      </w:r>
      <w:r>
        <w:rPr>
          <w:i/>
          <w:iCs/>
          <w:color w:val="000000"/>
          <w:lang w:val="en-GB"/>
        </w:rPr>
        <w:t xml:space="preserve">the </w:t>
      </w:r>
      <w:r>
        <w:rPr>
          <w:i/>
          <w:iCs/>
          <w:color w:val="000000"/>
          <w:lang w:val="en-GB"/>
        </w:rPr>
        <w:t>following layer-1 mandatory UE features defined in TR38.822</w:t>
      </w:r>
      <w:r>
        <w:rPr>
          <w:rFonts w:ascii="宋体" w:eastAsia="宋体" w:hAnsi="宋体" w:cs="宋体" w:hint="eastAsia"/>
          <w:i/>
          <w:iCs/>
          <w:color w:val="000000"/>
          <w:lang w:val="en-GB" w:eastAsia="zh-CN"/>
        </w:rPr>
        <w:t>.</w:t>
      </w:r>
    </w:p>
    <w:p w14:paraId="6833B059" w14:textId="77777777" w:rsidR="00F62F27" w:rsidRDefault="006F2A6B">
      <w:pPr>
        <w:pStyle w:val="maintext"/>
        <w:numPr>
          <w:ilvl w:val="0"/>
          <w:numId w:val="12"/>
        </w:numPr>
        <w:ind w:firstLineChars="0"/>
        <w:rPr>
          <w:i/>
          <w:iCs/>
        </w:rPr>
      </w:pPr>
      <w:r>
        <w:rPr>
          <w:i/>
          <w:iCs/>
          <w:color w:val="000000"/>
          <w:lang w:val="en-GB"/>
        </w:rPr>
        <w:t>0-1, 0-3, 0-4, 1-1, 2-1, 2-5, 2-6, 2-12, 2-16, 2-16a, 2-32 (only components 1-4 and 7), 2-50 (only components 1,2),</w:t>
      </w:r>
      <w:r>
        <w:rPr>
          <w:rFonts w:eastAsia="宋体" w:hint="eastAsia"/>
          <w:i/>
          <w:iCs/>
          <w:color w:val="000000"/>
          <w:lang w:eastAsia="zh-CN"/>
        </w:rPr>
        <w:t xml:space="preserve"> 2-52 (only components 1, 2),</w:t>
      </w:r>
      <w:r>
        <w:rPr>
          <w:i/>
          <w:iCs/>
          <w:color w:val="000000"/>
          <w:lang w:val="en-GB"/>
        </w:rPr>
        <w:t xml:space="preserve"> 3-1 (only components 1,2,3,4,5), 4-1,</w:t>
      </w:r>
      <w:r>
        <w:rPr>
          <w:rFonts w:eastAsia="宋体" w:hint="eastAsia"/>
          <w:i/>
          <w:iCs/>
          <w:color w:val="000000"/>
          <w:lang w:eastAsia="zh-CN"/>
        </w:rPr>
        <w:t xml:space="preserve"> 4-10,</w:t>
      </w:r>
      <w:r>
        <w:rPr>
          <w:i/>
          <w:iCs/>
          <w:color w:val="000000"/>
          <w:lang w:val="en-GB"/>
        </w:rPr>
        <w:t xml:space="preserve"> 5-1 (only components 1/2/3/4/5/6/9/10/12), 6-1, 7-1, 8-3</w:t>
      </w:r>
    </w:p>
    <w:p w14:paraId="22012412" w14:textId="77777777" w:rsidR="00F62F27" w:rsidRDefault="006F2A6B">
      <w:pPr>
        <w:pStyle w:val="aff5"/>
        <w:adjustRightInd w:val="0"/>
        <w:snapToGrid w:val="0"/>
        <w:spacing w:before="120"/>
        <w:ind w:leftChars="0" w:left="0"/>
        <w:rPr>
          <w:lang w:val="en-US"/>
        </w:rPr>
      </w:pPr>
      <w:r>
        <w:rPr>
          <w:rFonts w:hint="eastAsia"/>
          <w:b/>
          <w:bCs/>
          <w:i/>
          <w:iCs/>
          <w:lang w:val="en-US" w:eastAsia="zh-CN"/>
        </w:rPr>
        <w:t>Proposal 5:</w:t>
      </w:r>
      <w:r>
        <w:rPr>
          <w:rFonts w:hint="eastAsia"/>
          <w:i/>
          <w:iCs/>
          <w:lang w:val="en-US" w:eastAsia="zh-CN"/>
        </w:rPr>
        <w:t xml:space="preserve"> The dynamic DL/UL operation related UE features </w:t>
      </w:r>
      <w:r>
        <w:rPr>
          <w:rFonts w:eastAsia="宋体" w:hint="eastAsia"/>
          <w:i/>
          <w:iCs/>
          <w:color w:val="000000"/>
          <w:lang w:val="en-US" w:eastAsia="zh-CN"/>
        </w:rPr>
        <w:t xml:space="preserve">FG 3-6, FG 5-1a and Component 7 of FG 5-1 </w:t>
      </w:r>
      <w:r>
        <w:rPr>
          <w:rFonts w:hint="eastAsia"/>
          <w:i/>
          <w:iCs/>
          <w:lang w:val="en-US" w:eastAsia="zh-CN"/>
        </w:rPr>
        <w:t>are not supported for NCR.</w:t>
      </w:r>
    </w:p>
    <w:p w14:paraId="20D182EF" w14:textId="77777777" w:rsidR="00F62F27" w:rsidRDefault="00F62F27">
      <w:pPr>
        <w:ind w:left="0"/>
      </w:pPr>
    </w:p>
    <w:p w14:paraId="2098CDBD" w14:textId="77777777" w:rsidR="00F62F27" w:rsidRDefault="006F2A6B">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Reference</w:t>
      </w:r>
    </w:p>
    <w:p w14:paraId="21198701" w14:textId="77777777" w:rsidR="00F62F27" w:rsidRDefault="006F2A6B">
      <w:pPr>
        <w:pStyle w:val="ListParagraph1"/>
        <w:numPr>
          <w:ilvl w:val="0"/>
          <w:numId w:val="14"/>
        </w:numPr>
        <w:spacing w:after="0" w:line="240" w:lineRule="auto"/>
        <w:rPr>
          <w:rFonts w:eastAsia="宋体"/>
          <w:lang w:eastAsia="zh-CN"/>
        </w:rPr>
      </w:pPr>
      <w:bookmarkStart w:id="5" w:name="_Ref102030302"/>
      <w:bookmarkStart w:id="6" w:name="_Ref110451335"/>
      <w:bookmarkStart w:id="7" w:name="_Ref118723839"/>
      <w:r>
        <w:rPr>
          <w:iCs/>
        </w:rPr>
        <w:t>R1-2304282</w:t>
      </w:r>
      <w:r>
        <w:rPr>
          <w:rFonts w:eastAsia="宋体" w:hint="eastAsia"/>
          <w:iCs/>
          <w:lang w:eastAsia="zh-CN"/>
        </w:rPr>
        <w:t xml:space="preserve"> Initial RAN1 UE features list for Rel-18 NR after RAN1#112bis-e, Moderators (AT&amp;T, NTT DOCOMO, INC.)</w:t>
      </w:r>
    </w:p>
    <w:p w14:paraId="6B5D05CE" w14:textId="77777777" w:rsidR="00F62F27" w:rsidRDefault="006F2A6B">
      <w:pPr>
        <w:pStyle w:val="ListParagraph1"/>
        <w:numPr>
          <w:ilvl w:val="0"/>
          <w:numId w:val="14"/>
        </w:numPr>
        <w:spacing w:after="0" w:line="240" w:lineRule="auto"/>
        <w:rPr>
          <w:rFonts w:eastAsia="宋体"/>
          <w:lang w:eastAsia="zh-CN"/>
        </w:rPr>
      </w:pPr>
      <w:r>
        <w:rPr>
          <w:rFonts w:eastAsia="宋体" w:hint="eastAsia"/>
          <w:lang w:eastAsia="zh-CN"/>
        </w:rPr>
        <w:t>TR 38.822, NR; User Equipment (UE) feature list</w:t>
      </w:r>
    </w:p>
    <w:p w14:paraId="6AB4A4DF" w14:textId="77777777" w:rsidR="00F62F27" w:rsidRDefault="006F2A6B">
      <w:pPr>
        <w:pStyle w:val="ListParagraph1"/>
        <w:numPr>
          <w:ilvl w:val="0"/>
          <w:numId w:val="14"/>
        </w:numPr>
        <w:spacing w:after="0" w:line="240" w:lineRule="auto"/>
        <w:rPr>
          <w:rFonts w:eastAsia="宋体"/>
          <w:lang w:eastAsia="zh-CN"/>
        </w:rPr>
      </w:pPr>
      <w:r>
        <w:rPr>
          <w:rFonts w:eastAsia="宋体" w:hint="eastAsia"/>
          <w:lang w:eastAsia="zh-CN"/>
        </w:rPr>
        <w:t>TS 38.306, NR;</w:t>
      </w:r>
      <w:r>
        <w:rPr>
          <w:rFonts w:eastAsia="宋体"/>
          <w:lang w:eastAsia="zh-CN"/>
        </w:rPr>
        <w:t xml:space="preserve"> </w:t>
      </w:r>
      <w:r>
        <w:rPr>
          <w:rFonts w:eastAsia="宋体" w:hint="eastAsia"/>
          <w:lang w:eastAsia="zh-CN"/>
        </w:rPr>
        <w:t>User Equipment (UE) radio access capabilities (Release 17)</w:t>
      </w:r>
    </w:p>
    <w:bookmarkEnd w:id="5"/>
    <w:bookmarkEnd w:id="6"/>
    <w:bookmarkEnd w:id="7"/>
    <w:p w14:paraId="2F25F4BA" w14:textId="77777777" w:rsidR="00F62F27" w:rsidRDefault="00F62F27">
      <w:pPr>
        <w:spacing w:after="0" w:line="240" w:lineRule="auto"/>
        <w:ind w:left="0"/>
        <w:rPr>
          <w:lang w:eastAsia="zh-CN"/>
        </w:rPr>
      </w:pPr>
    </w:p>
    <w:sectPr w:rsidR="00F62F27">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2A17C" w14:textId="77777777" w:rsidR="006F2A6B" w:rsidRDefault="006F2A6B">
      <w:pPr>
        <w:spacing w:after="0" w:line="240" w:lineRule="auto"/>
      </w:pPr>
      <w:r>
        <w:separator/>
      </w:r>
    </w:p>
  </w:endnote>
  <w:endnote w:type="continuationSeparator" w:id="0">
    <w:p w14:paraId="0C3E9BDE" w14:textId="77777777" w:rsidR="006F2A6B" w:rsidRDefault="006F2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7ECFF" w14:textId="77777777" w:rsidR="00F62F27" w:rsidRDefault="00F62F27">
    <w:pPr>
      <w:pStyle w:val="af2"/>
      <w:jc w:val="center"/>
    </w:pPr>
  </w:p>
  <w:p w14:paraId="3F8BB22D" w14:textId="77777777" w:rsidR="00F62F27" w:rsidRDefault="00F62F2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B6965" w14:textId="77777777" w:rsidR="006F2A6B" w:rsidRDefault="006F2A6B">
      <w:pPr>
        <w:spacing w:after="0" w:line="240" w:lineRule="auto"/>
      </w:pPr>
      <w:r>
        <w:separator/>
      </w:r>
    </w:p>
  </w:footnote>
  <w:footnote w:type="continuationSeparator" w:id="0">
    <w:p w14:paraId="484E82D9" w14:textId="77777777" w:rsidR="006F2A6B" w:rsidRDefault="006F2A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F5D90"/>
    <w:multiLevelType w:val="singleLevel"/>
    <w:tmpl w:val="FEBF5D90"/>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4DA57E7"/>
    <w:multiLevelType w:val="multilevel"/>
    <w:tmpl w:val="34DA5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BB12D0"/>
    <w:multiLevelType w:val="multilevel"/>
    <w:tmpl w:val="7BBB1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1"/>
  </w:num>
  <w:num w:numId="11">
    <w:abstractNumId w:val="12"/>
  </w:num>
  <w:num w:numId="12">
    <w:abstractNumId w:val="5"/>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E76C00"/>
    <w:rsid w:val="CFF7D484"/>
    <w:rsid w:val="D17C3185"/>
    <w:rsid w:val="DBBD02F6"/>
    <w:rsid w:val="DD79ACA5"/>
    <w:rsid w:val="DDDFEBA6"/>
    <w:rsid w:val="DDF72182"/>
    <w:rsid w:val="DEFD6C60"/>
    <w:rsid w:val="EAB5CDD9"/>
    <w:rsid w:val="EB4FCD9F"/>
    <w:rsid w:val="EBDB4F13"/>
    <w:rsid w:val="ECFFD653"/>
    <w:rsid w:val="F34F6330"/>
    <w:rsid w:val="F573D062"/>
    <w:rsid w:val="F643A936"/>
    <w:rsid w:val="F7F39E0C"/>
    <w:rsid w:val="F9FCBF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5FC"/>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3C6"/>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1E08"/>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2F08"/>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2A6B"/>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2F2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94"/>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33C84"/>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60205"/>
    <w:rsid w:val="0C9F4828"/>
    <w:rsid w:val="0CA24C66"/>
    <w:rsid w:val="0CA304AB"/>
    <w:rsid w:val="0CA376A2"/>
    <w:rsid w:val="0CA61D97"/>
    <w:rsid w:val="0CAB3E3F"/>
    <w:rsid w:val="0CBD0E1D"/>
    <w:rsid w:val="0CBE0749"/>
    <w:rsid w:val="0CCD71AA"/>
    <w:rsid w:val="0CDC7622"/>
    <w:rsid w:val="0CE26125"/>
    <w:rsid w:val="0CF456AD"/>
    <w:rsid w:val="0CF6334E"/>
    <w:rsid w:val="0CFA6C6C"/>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2E0521A"/>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3119B"/>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4A149B"/>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0031FB"/>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80BA5"/>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4770BC"/>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32134"/>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61876"/>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6ED605"/>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77D5A"/>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DFE6116"/>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03252"/>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6F7CF8"/>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B950B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C2788"/>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267DA"/>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8145E"/>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78B3E6-959F-42E3-A0F7-8755EED20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4033</Words>
  <Characters>22994</Characters>
  <Application>Microsoft Office Word</Application>
  <DocSecurity>0</DocSecurity>
  <Lines>191</Lines>
  <Paragraphs>53</Paragraphs>
  <ScaleCrop>false</ScaleCrop>
  <Company>ZTE</Company>
  <LinksUpToDate>false</LinksUpToDate>
  <CharactersWithSpaces>26974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cp:revision>
  <cp:lastPrinted>2017-11-11T06:24:00Z</cp:lastPrinted>
  <dcterms:created xsi:type="dcterms:W3CDTF">2023-05-14T03:12:00Z</dcterms:created>
  <dcterms:modified xsi:type="dcterms:W3CDTF">2023-05-15T05:42:00Z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